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53B9" w:rsidRPr="009B415B" w:rsidRDefault="005B2B5F" w:rsidP="007F1428">
      <w:pPr>
        <w:spacing w:line="276" w:lineRule="auto"/>
        <w:ind w:left="2832" w:firstLine="708"/>
        <w:jc w:val="both"/>
        <w:rPr>
          <w:sz w:val="24"/>
          <w:szCs w:val="24"/>
        </w:rPr>
      </w:pPr>
      <w:r w:rsidRPr="009B415B">
        <w:rPr>
          <w:noProof/>
          <w:sz w:val="24"/>
          <w:szCs w:val="24"/>
        </w:rPr>
        <w:drawing>
          <wp:anchor distT="0" distB="0" distL="114300" distR="114300" simplePos="0" relativeHeight="251657728" behindDoc="1" locked="0" layoutInCell="1" allowOverlap="1">
            <wp:simplePos x="0" y="0"/>
            <wp:positionH relativeFrom="column">
              <wp:posOffset>-80645</wp:posOffset>
            </wp:positionH>
            <wp:positionV relativeFrom="paragraph">
              <wp:posOffset>-732155</wp:posOffset>
            </wp:positionV>
            <wp:extent cx="1289685" cy="883920"/>
            <wp:effectExtent l="19050" t="0" r="5715" b="0"/>
            <wp:wrapNone/>
            <wp:docPr id="2" name="Kép 0" descr="cimerh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0" descr="cimerhn.png"/>
                    <pic:cNvPicPr>
                      <a:picLocks noChangeAspect="1" noChangeArrowheads="1"/>
                    </pic:cNvPicPr>
                  </pic:nvPicPr>
                  <pic:blipFill>
                    <a:blip r:embed="rId8"/>
                    <a:srcRect/>
                    <a:stretch>
                      <a:fillRect/>
                    </a:stretch>
                  </pic:blipFill>
                  <pic:spPr bwMode="auto">
                    <a:xfrm>
                      <a:off x="0" y="0"/>
                      <a:ext cx="1289685" cy="883920"/>
                    </a:xfrm>
                    <a:prstGeom prst="rect">
                      <a:avLst/>
                    </a:prstGeom>
                    <a:noFill/>
                  </pic:spPr>
                </pic:pic>
              </a:graphicData>
            </a:graphic>
          </wp:anchor>
        </w:drawing>
      </w:r>
      <w:r w:rsidR="003653B9" w:rsidRPr="009B415B">
        <w:rPr>
          <w:b/>
          <w:sz w:val="24"/>
          <w:szCs w:val="24"/>
        </w:rPr>
        <w:t>Bonyhád Város Önkormányzata</w:t>
      </w:r>
      <w:r w:rsidR="003653B9" w:rsidRPr="009B415B">
        <w:rPr>
          <w:b/>
          <w:sz w:val="24"/>
          <w:szCs w:val="24"/>
        </w:rPr>
        <w:tab/>
      </w:r>
    </w:p>
    <w:p w:rsidR="003653B9" w:rsidRPr="009B415B" w:rsidRDefault="003653B9" w:rsidP="007F1428">
      <w:pPr>
        <w:tabs>
          <w:tab w:val="left" w:pos="2640"/>
          <w:tab w:val="center" w:pos="4536"/>
        </w:tabs>
        <w:spacing w:line="276" w:lineRule="auto"/>
        <w:jc w:val="center"/>
        <w:rPr>
          <w:b/>
          <w:sz w:val="24"/>
          <w:szCs w:val="24"/>
        </w:rPr>
      </w:pPr>
      <w:r w:rsidRPr="009B415B">
        <w:rPr>
          <w:b/>
          <w:sz w:val="24"/>
          <w:szCs w:val="24"/>
        </w:rPr>
        <w:t>ELŐTERJESZTÉS</w:t>
      </w:r>
    </w:p>
    <w:p w:rsidR="003653B9" w:rsidRPr="009B415B" w:rsidRDefault="003653B9" w:rsidP="007F1428">
      <w:pPr>
        <w:spacing w:line="276" w:lineRule="auto"/>
        <w:jc w:val="center"/>
        <w:rPr>
          <w:b/>
          <w:sz w:val="24"/>
          <w:szCs w:val="24"/>
        </w:rPr>
      </w:pPr>
    </w:p>
    <w:p w:rsidR="003653B9" w:rsidRPr="009B415B" w:rsidRDefault="003653B9" w:rsidP="007F1428">
      <w:pPr>
        <w:spacing w:line="276" w:lineRule="auto"/>
        <w:jc w:val="center"/>
        <w:rPr>
          <w:sz w:val="24"/>
          <w:szCs w:val="24"/>
        </w:rPr>
      </w:pPr>
      <w:r w:rsidRPr="009B415B">
        <w:rPr>
          <w:sz w:val="24"/>
          <w:szCs w:val="24"/>
        </w:rPr>
        <w:t>Bonyhád Vár</w:t>
      </w:r>
      <w:r w:rsidR="006C1B0E" w:rsidRPr="009B415B">
        <w:rPr>
          <w:sz w:val="24"/>
          <w:szCs w:val="24"/>
        </w:rPr>
        <w:t>os Képvis</w:t>
      </w:r>
      <w:r w:rsidR="00B1719F">
        <w:rPr>
          <w:sz w:val="24"/>
          <w:szCs w:val="24"/>
        </w:rPr>
        <w:t>elő - testületének 201</w:t>
      </w:r>
      <w:r w:rsidR="00021492">
        <w:rPr>
          <w:sz w:val="24"/>
          <w:szCs w:val="24"/>
        </w:rPr>
        <w:t>8</w:t>
      </w:r>
      <w:r w:rsidR="00B1719F">
        <w:rPr>
          <w:sz w:val="24"/>
          <w:szCs w:val="24"/>
        </w:rPr>
        <w:t>. jú</w:t>
      </w:r>
      <w:r w:rsidR="00021492">
        <w:rPr>
          <w:sz w:val="24"/>
          <w:szCs w:val="24"/>
        </w:rPr>
        <w:t>nius</w:t>
      </w:r>
      <w:r w:rsidR="005606A7">
        <w:rPr>
          <w:sz w:val="24"/>
          <w:szCs w:val="24"/>
        </w:rPr>
        <w:t xml:space="preserve"> </w:t>
      </w:r>
      <w:r w:rsidR="00021492">
        <w:rPr>
          <w:sz w:val="24"/>
          <w:szCs w:val="24"/>
        </w:rPr>
        <w:t>28</w:t>
      </w:r>
      <w:r w:rsidRPr="009B415B">
        <w:rPr>
          <w:sz w:val="24"/>
          <w:szCs w:val="24"/>
        </w:rPr>
        <w:t>-i</w:t>
      </w:r>
    </w:p>
    <w:p w:rsidR="003653B9" w:rsidRPr="009B415B" w:rsidRDefault="003653B9" w:rsidP="007F1428">
      <w:pPr>
        <w:spacing w:line="276" w:lineRule="auto"/>
        <w:jc w:val="center"/>
        <w:rPr>
          <w:sz w:val="24"/>
          <w:szCs w:val="24"/>
        </w:rPr>
      </w:pPr>
      <w:r w:rsidRPr="009B415B">
        <w:rPr>
          <w:sz w:val="24"/>
          <w:szCs w:val="24"/>
          <w:u w:val="single"/>
        </w:rPr>
        <w:t>rendes</w:t>
      </w:r>
      <w:r w:rsidRPr="009B415B">
        <w:rPr>
          <w:sz w:val="24"/>
          <w:szCs w:val="24"/>
        </w:rPr>
        <w:t>/rendkívüli testületi ülésére</w:t>
      </w:r>
    </w:p>
    <w:p w:rsidR="003653B9" w:rsidRPr="009B415B" w:rsidRDefault="003653B9" w:rsidP="007F1428">
      <w:pPr>
        <w:spacing w:line="276" w:lineRule="auto"/>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06"/>
        <w:gridCol w:w="4606"/>
      </w:tblGrid>
      <w:tr w:rsidR="003653B9" w:rsidRPr="009B415B" w:rsidTr="00FB5F16">
        <w:tc>
          <w:tcPr>
            <w:tcW w:w="4606" w:type="dxa"/>
          </w:tcPr>
          <w:p w:rsidR="003653B9" w:rsidRPr="009B415B" w:rsidRDefault="003653B9" w:rsidP="007F1428">
            <w:pPr>
              <w:spacing w:line="276" w:lineRule="auto"/>
              <w:rPr>
                <w:sz w:val="24"/>
                <w:szCs w:val="24"/>
                <w:lang w:eastAsia="en-US"/>
              </w:rPr>
            </w:pPr>
            <w:r w:rsidRPr="009B415B">
              <w:rPr>
                <w:sz w:val="24"/>
                <w:szCs w:val="24"/>
                <w:lang w:eastAsia="en-US"/>
              </w:rPr>
              <w:t>Tárgy:</w:t>
            </w:r>
          </w:p>
        </w:tc>
        <w:tc>
          <w:tcPr>
            <w:tcW w:w="4606" w:type="dxa"/>
          </w:tcPr>
          <w:p w:rsidR="003653B9" w:rsidRPr="0028754D" w:rsidRDefault="0028754D" w:rsidP="007F1428">
            <w:pPr>
              <w:autoSpaceDE w:val="0"/>
              <w:autoSpaceDN w:val="0"/>
              <w:adjustRightInd w:val="0"/>
              <w:spacing w:line="276" w:lineRule="auto"/>
              <w:jc w:val="both"/>
              <w:rPr>
                <w:bCs/>
                <w:color w:val="000000"/>
                <w:sz w:val="24"/>
                <w:szCs w:val="24"/>
              </w:rPr>
            </w:pPr>
            <w:r w:rsidRPr="0028754D">
              <w:rPr>
                <w:sz w:val="24"/>
                <w:szCs w:val="24"/>
              </w:rPr>
              <w:t xml:space="preserve">Beszámoló az ingyenesen használatba adott </w:t>
            </w:r>
            <w:r w:rsidR="008F61E4">
              <w:rPr>
                <w:sz w:val="24"/>
                <w:szCs w:val="24"/>
              </w:rPr>
              <w:t>sport</w:t>
            </w:r>
            <w:r w:rsidRPr="0028754D">
              <w:rPr>
                <w:sz w:val="24"/>
                <w:szCs w:val="24"/>
              </w:rPr>
              <w:t>létesítmények használatáról</w:t>
            </w:r>
          </w:p>
        </w:tc>
      </w:tr>
      <w:tr w:rsidR="003653B9" w:rsidRPr="009B415B" w:rsidTr="00FB5F16">
        <w:tc>
          <w:tcPr>
            <w:tcW w:w="4606" w:type="dxa"/>
          </w:tcPr>
          <w:p w:rsidR="003653B9" w:rsidRPr="009B415B" w:rsidRDefault="003653B9" w:rsidP="007F1428">
            <w:pPr>
              <w:spacing w:line="276" w:lineRule="auto"/>
              <w:rPr>
                <w:sz w:val="24"/>
                <w:szCs w:val="24"/>
                <w:lang w:eastAsia="en-US"/>
              </w:rPr>
            </w:pPr>
            <w:r w:rsidRPr="009B415B">
              <w:rPr>
                <w:sz w:val="24"/>
                <w:szCs w:val="24"/>
                <w:lang w:eastAsia="en-US"/>
              </w:rPr>
              <w:t>Előterjesztő:</w:t>
            </w:r>
          </w:p>
        </w:tc>
        <w:tc>
          <w:tcPr>
            <w:tcW w:w="4606" w:type="dxa"/>
          </w:tcPr>
          <w:p w:rsidR="003653B9" w:rsidRPr="009B415B" w:rsidRDefault="00C90200" w:rsidP="007F1428">
            <w:pPr>
              <w:spacing w:line="276" w:lineRule="auto"/>
              <w:rPr>
                <w:sz w:val="24"/>
                <w:szCs w:val="24"/>
                <w:lang w:eastAsia="en-US"/>
              </w:rPr>
            </w:pPr>
            <w:r>
              <w:rPr>
                <w:sz w:val="24"/>
                <w:szCs w:val="24"/>
                <w:lang w:eastAsia="en-US"/>
              </w:rPr>
              <w:t>Filóné Ferencz Ibolya polgármester</w:t>
            </w:r>
          </w:p>
        </w:tc>
      </w:tr>
      <w:tr w:rsidR="003653B9" w:rsidRPr="009B415B" w:rsidTr="00FB5F16">
        <w:tc>
          <w:tcPr>
            <w:tcW w:w="4606" w:type="dxa"/>
          </w:tcPr>
          <w:p w:rsidR="003653B9" w:rsidRPr="009B415B" w:rsidRDefault="003653B9" w:rsidP="007F1428">
            <w:pPr>
              <w:spacing w:line="276" w:lineRule="auto"/>
              <w:rPr>
                <w:sz w:val="24"/>
                <w:szCs w:val="24"/>
                <w:lang w:eastAsia="en-US"/>
              </w:rPr>
            </w:pPr>
            <w:r w:rsidRPr="009B415B">
              <w:rPr>
                <w:sz w:val="24"/>
                <w:szCs w:val="24"/>
                <w:lang w:eastAsia="en-US"/>
              </w:rPr>
              <w:t>Előterjesztést készítette:</w:t>
            </w:r>
          </w:p>
        </w:tc>
        <w:tc>
          <w:tcPr>
            <w:tcW w:w="4606" w:type="dxa"/>
          </w:tcPr>
          <w:p w:rsidR="003653B9" w:rsidRPr="009B415B" w:rsidRDefault="005A6121" w:rsidP="002F0122">
            <w:pPr>
              <w:spacing w:line="276" w:lineRule="auto"/>
              <w:rPr>
                <w:sz w:val="24"/>
                <w:szCs w:val="24"/>
                <w:lang w:eastAsia="en-US"/>
              </w:rPr>
            </w:pPr>
            <w:r>
              <w:rPr>
                <w:sz w:val="24"/>
                <w:szCs w:val="24"/>
                <w:lang w:eastAsia="en-US"/>
              </w:rPr>
              <w:t xml:space="preserve">Dr. </w:t>
            </w:r>
            <w:r w:rsidR="00B1719F">
              <w:rPr>
                <w:sz w:val="24"/>
                <w:szCs w:val="24"/>
                <w:lang w:eastAsia="en-US"/>
              </w:rPr>
              <w:t>Márton Antal</w:t>
            </w:r>
            <w:r w:rsidR="00267F69">
              <w:rPr>
                <w:sz w:val="24"/>
                <w:szCs w:val="24"/>
                <w:lang w:eastAsia="en-US"/>
              </w:rPr>
              <w:t xml:space="preserve"> aljegyző</w:t>
            </w:r>
          </w:p>
        </w:tc>
      </w:tr>
      <w:tr w:rsidR="003653B9" w:rsidRPr="009B415B" w:rsidTr="00FB5F16">
        <w:tc>
          <w:tcPr>
            <w:tcW w:w="4606" w:type="dxa"/>
          </w:tcPr>
          <w:p w:rsidR="003653B9" w:rsidRPr="009B415B" w:rsidRDefault="003653B9" w:rsidP="007F1428">
            <w:pPr>
              <w:spacing w:line="276" w:lineRule="auto"/>
              <w:rPr>
                <w:sz w:val="24"/>
                <w:szCs w:val="24"/>
                <w:lang w:eastAsia="en-US"/>
              </w:rPr>
            </w:pPr>
            <w:r w:rsidRPr="009B415B">
              <w:rPr>
                <w:sz w:val="24"/>
                <w:szCs w:val="24"/>
                <w:lang w:eastAsia="en-US"/>
              </w:rPr>
              <w:t>Előterjesztés száma:</w:t>
            </w:r>
          </w:p>
        </w:tc>
        <w:tc>
          <w:tcPr>
            <w:tcW w:w="4606" w:type="dxa"/>
          </w:tcPr>
          <w:p w:rsidR="003653B9" w:rsidRPr="009B415B" w:rsidRDefault="005E5E60" w:rsidP="007F1428">
            <w:pPr>
              <w:spacing w:line="276" w:lineRule="auto"/>
              <w:rPr>
                <w:sz w:val="24"/>
                <w:szCs w:val="24"/>
                <w:lang w:eastAsia="en-US"/>
              </w:rPr>
            </w:pPr>
            <w:r>
              <w:rPr>
                <w:sz w:val="24"/>
                <w:szCs w:val="24"/>
                <w:lang w:eastAsia="en-US"/>
              </w:rPr>
              <w:t>112</w:t>
            </w:r>
            <w:r w:rsidR="007E0379">
              <w:rPr>
                <w:sz w:val="24"/>
                <w:szCs w:val="24"/>
                <w:lang w:eastAsia="en-US"/>
              </w:rPr>
              <w:t xml:space="preserve">. </w:t>
            </w:r>
            <w:r w:rsidR="003653B9" w:rsidRPr="009B415B">
              <w:rPr>
                <w:sz w:val="24"/>
                <w:szCs w:val="24"/>
                <w:lang w:eastAsia="en-US"/>
              </w:rPr>
              <w:t xml:space="preserve">sz. </w:t>
            </w:r>
          </w:p>
        </w:tc>
      </w:tr>
      <w:tr w:rsidR="003653B9" w:rsidRPr="009B415B" w:rsidTr="00FB5F16">
        <w:tc>
          <w:tcPr>
            <w:tcW w:w="4606" w:type="dxa"/>
          </w:tcPr>
          <w:p w:rsidR="003653B9" w:rsidRPr="009B415B" w:rsidRDefault="003653B9" w:rsidP="007F1428">
            <w:pPr>
              <w:spacing w:line="276" w:lineRule="auto"/>
              <w:rPr>
                <w:sz w:val="24"/>
                <w:szCs w:val="24"/>
                <w:lang w:eastAsia="en-US"/>
              </w:rPr>
            </w:pPr>
            <w:r w:rsidRPr="009B415B">
              <w:rPr>
                <w:sz w:val="24"/>
                <w:szCs w:val="24"/>
                <w:lang w:eastAsia="en-US"/>
              </w:rPr>
              <w:t>Előzetesen tárgyalja:</w:t>
            </w:r>
          </w:p>
        </w:tc>
        <w:tc>
          <w:tcPr>
            <w:tcW w:w="4606" w:type="dxa"/>
          </w:tcPr>
          <w:p w:rsidR="00C90200" w:rsidRDefault="003653B9" w:rsidP="007F1428">
            <w:pPr>
              <w:spacing w:line="276" w:lineRule="auto"/>
              <w:rPr>
                <w:color w:val="000000"/>
                <w:sz w:val="24"/>
                <w:szCs w:val="24"/>
              </w:rPr>
            </w:pPr>
            <w:r w:rsidRPr="009B415B">
              <w:rPr>
                <w:color w:val="000000"/>
                <w:sz w:val="24"/>
                <w:szCs w:val="24"/>
              </w:rPr>
              <w:t>Pénzügyi Ellenőrző és Gazdasági Bizottság</w:t>
            </w:r>
          </w:p>
          <w:p w:rsidR="003653B9" w:rsidRPr="009B415B" w:rsidRDefault="00C90200" w:rsidP="007F1428">
            <w:pPr>
              <w:spacing w:line="276" w:lineRule="auto"/>
              <w:rPr>
                <w:bCs/>
                <w:sz w:val="24"/>
                <w:szCs w:val="24"/>
              </w:rPr>
            </w:pPr>
            <w:r>
              <w:rPr>
                <w:color w:val="000000"/>
                <w:sz w:val="24"/>
                <w:szCs w:val="24"/>
              </w:rPr>
              <w:t>Humán Bizottság</w:t>
            </w:r>
            <w:r w:rsidR="003653B9" w:rsidRPr="009B415B">
              <w:rPr>
                <w:bCs/>
                <w:sz w:val="24"/>
                <w:szCs w:val="24"/>
              </w:rPr>
              <w:t xml:space="preserve"> </w:t>
            </w:r>
          </w:p>
        </w:tc>
      </w:tr>
      <w:tr w:rsidR="003653B9" w:rsidRPr="009B415B" w:rsidTr="00FB5F16">
        <w:tc>
          <w:tcPr>
            <w:tcW w:w="4606" w:type="dxa"/>
          </w:tcPr>
          <w:p w:rsidR="003653B9" w:rsidRPr="009B415B" w:rsidRDefault="003653B9" w:rsidP="007F1428">
            <w:pPr>
              <w:spacing w:line="276" w:lineRule="auto"/>
              <w:rPr>
                <w:sz w:val="24"/>
                <w:szCs w:val="24"/>
                <w:lang w:eastAsia="en-US"/>
              </w:rPr>
            </w:pPr>
            <w:r w:rsidRPr="009B415B">
              <w:rPr>
                <w:sz w:val="24"/>
                <w:szCs w:val="24"/>
                <w:lang w:eastAsia="en-US"/>
              </w:rPr>
              <w:t>Az előterjesztés a jogszabályi feltételeknek megfelel:</w:t>
            </w:r>
          </w:p>
        </w:tc>
        <w:tc>
          <w:tcPr>
            <w:tcW w:w="4606" w:type="dxa"/>
          </w:tcPr>
          <w:p w:rsidR="003653B9" w:rsidRPr="009B415B" w:rsidRDefault="003653B9" w:rsidP="007F1428">
            <w:pPr>
              <w:spacing w:line="276" w:lineRule="auto"/>
              <w:rPr>
                <w:sz w:val="24"/>
                <w:szCs w:val="24"/>
                <w:lang w:eastAsia="en-US"/>
              </w:rPr>
            </w:pPr>
          </w:p>
          <w:p w:rsidR="003653B9" w:rsidRPr="009B415B" w:rsidRDefault="003653B9" w:rsidP="007F1428">
            <w:pPr>
              <w:spacing w:line="276" w:lineRule="auto"/>
              <w:rPr>
                <w:sz w:val="24"/>
                <w:szCs w:val="24"/>
                <w:lang w:eastAsia="en-US"/>
              </w:rPr>
            </w:pPr>
            <w:r w:rsidRPr="009B415B">
              <w:rPr>
                <w:sz w:val="24"/>
                <w:szCs w:val="24"/>
                <w:lang w:eastAsia="en-US"/>
              </w:rPr>
              <w:t>Dr. Puskásné Dr. Szeghy Petra jegyző</w:t>
            </w:r>
          </w:p>
        </w:tc>
      </w:tr>
      <w:tr w:rsidR="003653B9" w:rsidRPr="009B415B" w:rsidTr="00FB5F16">
        <w:tc>
          <w:tcPr>
            <w:tcW w:w="4606" w:type="dxa"/>
          </w:tcPr>
          <w:p w:rsidR="003653B9" w:rsidRPr="009B415B" w:rsidRDefault="003653B9" w:rsidP="007F1428">
            <w:pPr>
              <w:spacing w:line="276" w:lineRule="auto"/>
              <w:rPr>
                <w:sz w:val="24"/>
                <w:szCs w:val="24"/>
                <w:lang w:eastAsia="en-US"/>
              </w:rPr>
            </w:pPr>
            <w:r w:rsidRPr="009B415B">
              <w:rPr>
                <w:sz w:val="24"/>
                <w:szCs w:val="24"/>
                <w:lang w:eastAsia="en-US"/>
              </w:rPr>
              <w:t>A döntéshez szükséges többség:</w:t>
            </w:r>
          </w:p>
        </w:tc>
        <w:tc>
          <w:tcPr>
            <w:tcW w:w="4606" w:type="dxa"/>
          </w:tcPr>
          <w:p w:rsidR="003653B9" w:rsidRPr="009B415B" w:rsidRDefault="003653B9" w:rsidP="007F1428">
            <w:pPr>
              <w:spacing w:line="276" w:lineRule="auto"/>
              <w:rPr>
                <w:sz w:val="24"/>
                <w:szCs w:val="24"/>
                <w:lang w:eastAsia="en-US"/>
              </w:rPr>
            </w:pPr>
            <w:r w:rsidRPr="00B1719F">
              <w:rPr>
                <w:sz w:val="24"/>
                <w:szCs w:val="24"/>
                <w:u w:val="single"/>
                <w:lang w:eastAsia="en-US"/>
              </w:rPr>
              <w:t>egyszerű</w:t>
            </w:r>
            <w:r w:rsidRPr="009B415B">
              <w:rPr>
                <w:sz w:val="24"/>
                <w:szCs w:val="24"/>
                <w:lang w:eastAsia="en-US"/>
              </w:rPr>
              <w:t>/</w:t>
            </w:r>
            <w:r w:rsidRPr="00B1719F">
              <w:rPr>
                <w:sz w:val="24"/>
                <w:szCs w:val="24"/>
                <w:lang w:eastAsia="en-US"/>
              </w:rPr>
              <w:t>minősített</w:t>
            </w:r>
          </w:p>
        </w:tc>
      </w:tr>
      <w:tr w:rsidR="003653B9" w:rsidRPr="009B415B" w:rsidTr="00FB5F16">
        <w:tc>
          <w:tcPr>
            <w:tcW w:w="4606" w:type="dxa"/>
          </w:tcPr>
          <w:p w:rsidR="003653B9" w:rsidRPr="009B415B" w:rsidRDefault="003653B9" w:rsidP="007F1428">
            <w:pPr>
              <w:spacing w:line="276" w:lineRule="auto"/>
              <w:rPr>
                <w:sz w:val="24"/>
                <w:szCs w:val="24"/>
                <w:lang w:eastAsia="en-US"/>
              </w:rPr>
            </w:pPr>
            <w:r w:rsidRPr="009B415B">
              <w:rPr>
                <w:sz w:val="24"/>
                <w:szCs w:val="24"/>
                <w:lang w:eastAsia="en-US"/>
              </w:rPr>
              <w:t>Döntési forma:</w:t>
            </w:r>
          </w:p>
        </w:tc>
        <w:tc>
          <w:tcPr>
            <w:tcW w:w="4606" w:type="dxa"/>
          </w:tcPr>
          <w:p w:rsidR="003653B9" w:rsidRPr="009B415B" w:rsidRDefault="003653B9" w:rsidP="007F1428">
            <w:pPr>
              <w:spacing w:line="276" w:lineRule="auto"/>
              <w:rPr>
                <w:sz w:val="24"/>
                <w:szCs w:val="24"/>
                <w:lang w:eastAsia="en-US"/>
              </w:rPr>
            </w:pPr>
            <w:r w:rsidRPr="00B1719F">
              <w:rPr>
                <w:sz w:val="24"/>
                <w:szCs w:val="24"/>
                <w:lang w:eastAsia="en-US"/>
              </w:rPr>
              <w:t>rendelet/</w:t>
            </w:r>
            <w:r w:rsidRPr="00B1719F">
              <w:rPr>
                <w:sz w:val="24"/>
                <w:szCs w:val="24"/>
                <w:u w:val="single"/>
                <w:lang w:eastAsia="en-US"/>
              </w:rPr>
              <w:t>határozat</w:t>
            </w:r>
            <w:r w:rsidRPr="009B415B">
              <w:rPr>
                <w:sz w:val="24"/>
                <w:szCs w:val="24"/>
                <w:lang w:eastAsia="en-US"/>
              </w:rPr>
              <w:t xml:space="preserve"> (normatív, hatósági, egyéb)</w:t>
            </w:r>
          </w:p>
        </w:tc>
      </w:tr>
      <w:tr w:rsidR="003653B9" w:rsidRPr="009B415B" w:rsidTr="00FB5F16">
        <w:tc>
          <w:tcPr>
            <w:tcW w:w="4606" w:type="dxa"/>
          </w:tcPr>
          <w:p w:rsidR="003653B9" w:rsidRPr="009B415B" w:rsidRDefault="003653B9" w:rsidP="007F1428">
            <w:pPr>
              <w:spacing w:line="276" w:lineRule="auto"/>
              <w:rPr>
                <w:sz w:val="24"/>
                <w:szCs w:val="24"/>
                <w:lang w:eastAsia="en-US"/>
              </w:rPr>
            </w:pPr>
            <w:r w:rsidRPr="009B415B">
              <w:rPr>
                <w:sz w:val="24"/>
                <w:szCs w:val="24"/>
                <w:lang w:eastAsia="en-US"/>
              </w:rPr>
              <w:t xml:space="preserve">Az előterjesztést </w:t>
            </w:r>
          </w:p>
        </w:tc>
        <w:tc>
          <w:tcPr>
            <w:tcW w:w="4606" w:type="dxa"/>
          </w:tcPr>
          <w:p w:rsidR="003653B9" w:rsidRPr="009B415B" w:rsidRDefault="003653B9" w:rsidP="007F1428">
            <w:pPr>
              <w:spacing w:line="276" w:lineRule="auto"/>
              <w:rPr>
                <w:sz w:val="24"/>
                <w:szCs w:val="24"/>
                <w:lang w:eastAsia="en-US"/>
              </w:rPr>
            </w:pPr>
            <w:r w:rsidRPr="009B415B">
              <w:rPr>
                <w:sz w:val="24"/>
                <w:szCs w:val="24"/>
                <w:u w:val="single"/>
                <w:lang w:eastAsia="en-US"/>
              </w:rPr>
              <w:t>nyílt ülésen</w:t>
            </w:r>
            <w:r w:rsidRPr="009B415B">
              <w:rPr>
                <w:sz w:val="24"/>
                <w:szCs w:val="24"/>
                <w:lang w:eastAsia="en-US"/>
              </w:rPr>
              <w:t xml:space="preserve"> kell/zárt ülésen kell/zárt ülésen lehet tárgyalni</w:t>
            </w:r>
          </w:p>
        </w:tc>
      </w:tr>
      <w:tr w:rsidR="003653B9" w:rsidRPr="009B415B" w:rsidTr="00FB5F16">
        <w:tc>
          <w:tcPr>
            <w:tcW w:w="4606" w:type="dxa"/>
          </w:tcPr>
          <w:p w:rsidR="003653B9" w:rsidRPr="009B415B" w:rsidRDefault="003653B9" w:rsidP="007F1428">
            <w:pPr>
              <w:spacing w:line="276" w:lineRule="auto"/>
              <w:rPr>
                <w:sz w:val="24"/>
                <w:szCs w:val="24"/>
                <w:lang w:eastAsia="en-US"/>
              </w:rPr>
            </w:pPr>
            <w:r w:rsidRPr="009B415B">
              <w:rPr>
                <w:sz w:val="24"/>
                <w:szCs w:val="24"/>
                <w:lang w:eastAsia="en-US"/>
              </w:rPr>
              <w:t>Véleményezésre megkapta:</w:t>
            </w:r>
          </w:p>
        </w:tc>
        <w:tc>
          <w:tcPr>
            <w:tcW w:w="4606" w:type="dxa"/>
          </w:tcPr>
          <w:p w:rsidR="003653B9" w:rsidRPr="009B415B" w:rsidRDefault="003653B9" w:rsidP="007F1428">
            <w:pPr>
              <w:spacing w:line="276" w:lineRule="auto"/>
              <w:rPr>
                <w:sz w:val="24"/>
                <w:szCs w:val="24"/>
                <w:lang w:eastAsia="en-US"/>
              </w:rPr>
            </w:pPr>
          </w:p>
          <w:p w:rsidR="003653B9" w:rsidRPr="009B415B" w:rsidRDefault="00B1719F" w:rsidP="007F1428">
            <w:pPr>
              <w:spacing w:line="276" w:lineRule="auto"/>
              <w:rPr>
                <w:sz w:val="24"/>
                <w:szCs w:val="24"/>
                <w:lang w:eastAsia="en-US"/>
              </w:rPr>
            </w:pPr>
            <w:r>
              <w:rPr>
                <w:sz w:val="24"/>
                <w:szCs w:val="24"/>
                <w:lang w:eastAsia="en-US"/>
              </w:rPr>
              <w:t>Filóné Ferencz Ibolya polgármester</w:t>
            </w:r>
          </w:p>
        </w:tc>
      </w:tr>
    </w:tbl>
    <w:p w:rsidR="003653B9" w:rsidRPr="009B415B" w:rsidRDefault="003653B9" w:rsidP="007F1428">
      <w:pPr>
        <w:spacing w:line="276" w:lineRule="auto"/>
        <w:jc w:val="both"/>
        <w:rPr>
          <w:sz w:val="24"/>
          <w:szCs w:val="24"/>
        </w:rPr>
      </w:pPr>
    </w:p>
    <w:p w:rsidR="003653B9" w:rsidRDefault="003653B9" w:rsidP="007F1428">
      <w:pPr>
        <w:spacing w:line="276" w:lineRule="auto"/>
        <w:jc w:val="both"/>
        <w:rPr>
          <w:sz w:val="24"/>
          <w:szCs w:val="24"/>
        </w:rPr>
      </w:pPr>
    </w:p>
    <w:p w:rsidR="003653B9" w:rsidRPr="009B415B" w:rsidRDefault="003653B9" w:rsidP="00854366">
      <w:pPr>
        <w:jc w:val="both"/>
        <w:rPr>
          <w:b/>
          <w:sz w:val="24"/>
          <w:szCs w:val="24"/>
        </w:rPr>
      </w:pPr>
      <w:r w:rsidRPr="009B415B">
        <w:rPr>
          <w:b/>
          <w:sz w:val="24"/>
          <w:szCs w:val="24"/>
        </w:rPr>
        <w:t>Tisztelt Képviselő-testület!</w:t>
      </w:r>
    </w:p>
    <w:p w:rsidR="003653B9" w:rsidRPr="009B415B" w:rsidRDefault="003653B9" w:rsidP="003D290A">
      <w:pPr>
        <w:jc w:val="center"/>
        <w:rPr>
          <w:b/>
          <w:sz w:val="24"/>
          <w:szCs w:val="24"/>
        </w:rPr>
      </w:pPr>
    </w:p>
    <w:p w:rsidR="00B1719F" w:rsidRPr="00B1719F" w:rsidRDefault="00B1719F" w:rsidP="003D290A">
      <w:pPr>
        <w:jc w:val="both"/>
        <w:rPr>
          <w:sz w:val="24"/>
          <w:szCs w:val="24"/>
        </w:rPr>
      </w:pPr>
      <w:r w:rsidRPr="00B1719F">
        <w:rPr>
          <w:sz w:val="24"/>
          <w:szCs w:val="24"/>
        </w:rPr>
        <w:t>Magyarország helyi önkormányzatairól szóló 2011. évi CLXXXIX. törvény 13. § (1) bekezdésének 15. pontja alapján önkormányzati feladat a sport és ifjúsági ügyek ellátása. E feladatkörben Bonyhád Város Önkormányzati Képviselő-testülete a sportról szóló 2004. évi I. törvény értelmében a helyi sportszervezeteket egyrészt - mindenkori költségvetési rendeletében - pénzbeli önkormányzati támogatással, másrészt térítésmentes létesítmény</w:t>
      </w:r>
      <w:r w:rsidR="00FF76C9">
        <w:rPr>
          <w:sz w:val="24"/>
          <w:szCs w:val="24"/>
        </w:rPr>
        <w:t xml:space="preserve"> </w:t>
      </w:r>
      <w:r w:rsidRPr="00B1719F">
        <w:rPr>
          <w:sz w:val="24"/>
          <w:szCs w:val="24"/>
        </w:rPr>
        <w:t xml:space="preserve">használat biztosításával támogathatja. </w:t>
      </w:r>
    </w:p>
    <w:p w:rsidR="003653B9" w:rsidRDefault="003653B9" w:rsidP="003D290A">
      <w:pPr>
        <w:jc w:val="center"/>
        <w:rPr>
          <w:b/>
          <w:sz w:val="24"/>
          <w:szCs w:val="24"/>
        </w:rPr>
      </w:pPr>
    </w:p>
    <w:p w:rsidR="00B1719F" w:rsidRDefault="00B1719F" w:rsidP="003D290A">
      <w:pPr>
        <w:jc w:val="both"/>
        <w:rPr>
          <w:sz w:val="24"/>
          <w:szCs w:val="24"/>
        </w:rPr>
      </w:pPr>
      <w:r w:rsidRPr="00B1719F">
        <w:rPr>
          <w:sz w:val="24"/>
          <w:szCs w:val="24"/>
        </w:rPr>
        <w:t>A nemzeti vagyonról szóló 2011. évi CXCVI. törvény 11. § (13) bekezdése alapján a nemzeti vagyon ingyenesen kizárólag közfeladat ellátása céljából, a közfeladat ellátásához szükséges mértékben hasznosítható, valamint adható vagyonkezelésbe. Az önkormányzat vagyonáról és a vagyongazdálkodás szabályairól szóló 14/2015. (VI.24.) önkormányzati rendelet 20. § szerint az önkormányzati vagyon használatának a joga ingyenesen képviselő-testületi határozattal, közfeladat ellátása céljából adható át a vagyontörvényben meghatározott átlátható szervezetnek. A használóval írásbeli megállapodást kell kötni, amelynek tartalmaznia kell a használat idejét, terjedelmét, valamint a használattal járó költségek viselését.</w:t>
      </w:r>
    </w:p>
    <w:p w:rsidR="007F1428" w:rsidRPr="00B1719F" w:rsidRDefault="007F1428" w:rsidP="003D290A">
      <w:pPr>
        <w:jc w:val="both"/>
        <w:rPr>
          <w:sz w:val="24"/>
          <w:szCs w:val="24"/>
        </w:rPr>
      </w:pPr>
      <w:r>
        <w:rPr>
          <w:sz w:val="24"/>
          <w:szCs w:val="24"/>
        </w:rPr>
        <w:t>.</w:t>
      </w:r>
    </w:p>
    <w:p w:rsidR="00FB0E37" w:rsidRDefault="00FB0E37" w:rsidP="003D290A">
      <w:pPr>
        <w:jc w:val="both"/>
        <w:rPr>
          <w:color w:val="000000"/>
          <w:sz w:val="24"/>
          <w:szCs w:val="24"/>
        </w:rPr>
      </w:pPr>
      <w:r w:rsidRPr="00FB0E37">
        <w:rPr>
          <w:color w:val="000000"/>
          <w:sz w:val="24"/>
          <w:szCs w:val="24"/>
        </w:rPr>
        <w:t>A képviselő-testüle</w:t>
      </w:r>
      <w:r w:rsidR="003C43BB">
        <w:rPr>
          <w:color w:val="000000"/>
          <w:sz w:val="24"/>
          <w:szCs w:val="24"/>
        </w:rPr>
        <w:t>t 2015. szeptember 3-á</w:t>
      </w:r>
      <w:r w:rsidRPr="00FB0E37">
        <w:rPr>
          <w:color w:val="000000"/>
          <w:sz w:val="24"/>
          <w:szCs w:val="24"/>
        </w:rPr>
        <w:t>n</w:t>
      </w:r>
      <w:r>
        <w:rPr>
          <w:color w:val="000000"/>
          <w:sz w:val="24"/>
          <w:szCs w:val="24"/>
        </w:rPr>
        <w:t xml:space="preserve"> döntött</w:t>
      </w:r>
      <w:r w:rsidRPr="00FB0E37">
        <w:rPr>
          <w:color w:val="000000"/>
          <w:sz w:val="24"/>
          <w:szCs w:val="24"/>
        </w:rPr>
        <w:t xml:space="preserve"> a</w:t>
      </w:r>
      <w:r>
        <w:rPr>
          <w:color w:val="000000"/>
          <w:sz w:val="24"/>
          <w:szCs w:val="24"/>
        </w:rPr>
        <w:t>z alábbi önkormányzati tulajdonú</w:t>
      </w:r>
      <w:r w:rsidR="003C43BB">
        <w:rPr>
          <w:color w:val="000000"/>
          <w:sz w:val="24"/>
          <w:szCs w:val="24"/>
        </w:rPr>
        <w:t xml:space="preserve"> sportcélú</w:t>
      </w:r>
      <w:r w:rsidR="005F509A">
        <w:rPr>
          <w:color w:val="000000"/>
          <w:sz w:val="24"/>
          <w:szCs w:val="24"/>
        </w:rPr>
        <w:t xml:space="preserve"> ingatlanok</w:t>
      </w:r>
      <w:r>
        <w:rPr>
          <w:color w:val="000000"/>
          <w:sz w:val="24"/>
          <w:szCs w:val="24"/>
        </w:rPr>
        <w:t xml:space="preserve"> </w:t>
      </w:r>
      <w:r w:rsidRPr="00FB0E37">
        <w:rPr>
          <w:color w:val="000000"/>
          <w:sz w:val="24"/>
          <w:szCs w:val="24"/>
        </w:rPr>
        <w:t>térítésmentes használatba</w:t>
      </w:r>
      <w:r>
        <w:rPr>
          <w:color w:val="000000"/>
          <w:sz w:val="24"/>
          <w:szCs w:val="24"/>
        </w:rPr>
        <w:t xml:space="preserve"> adásáról:</w:t>
      </w:r>
      <w:r w:rsidRPr="00FB0E37">
        <w:rPr>
          <w:color w:val="000000"/>
          <w:sz w:val="24"/>
          <w:szCs w:val="24"/>
        </w:rPr>
        <w:t xml:space="preserve"> </w:t>
      </w:r>
    </w:p>
    <w:p w:rsidR="00FB0E37" w:rsidRPr="00FB0E37" w:rsidRDefault="00FB0E37" w:rsidP="003D290A">
      <w:pPr>
        <w:jc w:val="both"/>
        <w:rPr>
          <w:color w:val="000000"/>
          <w:sz w:val="24"/>
          <w:szCs w:val="24"/>
        </w:rPr>
      </w:pPr>
      <w:r w:rsidRPr="00FB0E37">
        <w:rPr>
          <w:sz w:val="24"/>
          <w:szCs w:val="24"/>
        </w:rPr>
        <w:lastRenderedPageBreak/>
        <w:t>- Bonyhád Völgység Labdarúgó Club részére: Bonyhád 2499. helyrajzi számú, természetben 7150 Bonyhád, Sport u. 5. sz. alatt található sporttelep</w:t>
      </w:r>
    </w:p>
    <w:p w:rsidR="003653B9" w:rsidRDefault="00FB0E37" w:rsidP="003D290A">
      <w:pPr>
        <w:jc w:val="both"/>
        <w:rPr>
          <w:sz w:val="24"/>
          <w:szCs w:val="24"/>
        </w:rPr>
      </w:pPr>
      <w:r>
        <w:rPr>
          <w:sz w:val="24"/>
          <w:szCs w:val="24"/>
        </w:rPr>
        <w:t xml:space="preserve">- </w:t>
      </w:r>
      <w:r w:rsidRPr="00FB0E37">
        <w:rPr>
          <w:sz w:val="24"/>
          <w:szCs w:val="24"/>
        </w:rPr>
        <w:t>Majosi Sportegyesület</w:t>
      </w:r>
      <w:r>
        <w:rPr>
          <w:sz w:val="24"/>
          <w:szCs w:val="24"/>
        </w:rPr>
        <w:t xml:space="preserve"> részére: </w:t>
      </w:r>
      <w:r w:rsidRPr="00FB0E37">
        <w:rPr>
          <w:sz w:val="24"/>
          <w:szCs w:val="24"/>
        </w:rPr>
        <w:t xml:space="preserve">Bonyhád 0575. helyrajzi számú, </w:t>
      </w:r>
      <w:r>
        <w:rPr>
          <w:sz w:val="24"/>
          <w:szCs w:val="24"/>
        </w:rPr>
        <w:t>t</w:t>
      </w:r>
      <w:r w:rsidRPr="00FB0E37">
        <w:rPr>
          <w:sz w:val="24"/>
          <w:szCs w:val="24"/>
        </w:rPr>
        <w:t>ermészetben Bonyhád, Majos XIII. utcában található sporttelep</w:t>
      </w:r>
    </w:p>
    <w:p w:rsidR="00FB0E37" w:rsidRDefault="00FB0E37" w:rsidP="003D290A">
      <w:pPr>
        <w:jc w:val="both"/>
        <w:rPr>
          <w:sz w:val="24"/>
          <w:szCs w:val="24"/>
        </w:rPr>
      </w:pPr>
      <w:r w:rsidRPr="00FB0E37">
        <w:rPr>
          <w:sz w:val="24"/>
          <w:szCs w:val="24"/>
        </w:rPr>
        <w:t>- Bonyhád-Börzsöny Sportegyesület részére:</w:t>
      </w:r>
      <w:r w:rsidRPr="00FB0E37">
        <w:rPr>
          <w:i/>
          <w:sz w:val="24"/>
          <w:szCs w:val="24"/>
        </w:rPr>
        <w:t xml:space="preserve"> </w:t>
      </w:r>
      <w:r w:rsidRPr="00FB0E37">
        <w:rPr>
          <w:sz w:val="24"/>
          <w:szCs w:val="24"/>
        </w:rPr>
        <w:t>Bonyhád 3429. helyrajzi számú, természetben 7150 Bonyhád, Börzsöny 15. sz. mögött található sporttelep</w:t>
      </w:r>
    </w:p>
    <w:p w:rsidR="00FF76C9" w:rsidRDefault="00FF76C9" w:rsidP="003D290A">
      <w:pPr>
        <w:rPr>
          <w:sz w:val="24"/>
          <w:szCs w:val="24"/>
        </w:rPr>
      </w:pPr>
    </w:p>
    <w:p w:rsidR="003D290A" w:rsidRPr="00B26CCF" w:rsidRDefault="003D290A" w:rsidP="003D290A">
      <w:pPr>
        <w:jc w:val="both"/>
        <w:rPr>
          <w:sz w:val="24"/>
          <w:szCs w:val="24"/>
        </w:rPr>
      </w:pPr>
      <w:r>
        <w:rPr>
          <w:sz w:val="24"/>
          <w:szCs w:val="24"/>
        </w:rPr>
        <w:t xml:space="preserve">A Bonyhádi Kosárlabdázók Sportegyesülete és Bonyhád Város Önkormányzata közt 2017. január 30-án kötött </w:t>
      </w:r>
      <w:r w:rsidR="00487D4C">
        <w:rPr>
          <w:sz w:val="24"/>
          <w:szCs w:val="24"/>
        </w:rPr>
        <w:t xml:space="preserve">– 2017. november 6-án és 2018. március 23-án módosított - </w:t>
      </w:r>
      <w:r>
        <w:rPr>
          <w:sz w:val="24"/>
          <w:szCs w:val="24"/>
        </w:rPr>
        <w:t xml:space="preserve">együttműködési megállapodás 4.4-as pontja szabályozza a felújított sportcsarnoknak az üzembe helyezésétől számított 15 évig történő térítésmentes használatba adását. </w:t>
      </w:r>
      <w:r w:rsidR="00000B8F">
        <w:rPr>
          <w:sz w:val="24"/>
          <w:szCs w:val="24"/>
        </w:rPr>
        <w:t xml:space="preserve">Az immár minden igényt kielégítő, új létesítmény </w:t>
      </w:r>
      <w:r w:rsidR="00267F69">
        <w:rPr>
          <w:sz w:val="24"/>
          <w:szCs w:val="24"/>
        </w:rPr>
        <w:t xml:space="preserve">2018. </w:t>
      </w:r>
      <w:r w:rsidR="00000B8F">
        <w:rPr>
          <w:sz w:val="24"/>
          <w:szCs w:val="24"/>
        </w:rPr>
        <w:t>április 6-tól áll a kosárlabdázók rendelkezésére.</w:t>
      </w:r>
      <w:r w:rsidR="002F5667">
        <w:rPr>
          <w:sz w:val="24"/>
          <w:szCs w:val="24"/>
        </w:rPr>
        <w:t xml:space="preserve"> </w:t>
      </w:r>
      <w:r>
        <w:rPr>
          <w:sz w:val="24"/>
          <w:szCs w:val="24"/>
        </w:rPr>
        <w:t xml:space="preserve">A sportcsarnok felújításának idejére a képviselő-testület a </w:t>
      </w:r>
      <w:r w:rsidRPr="00B26CCF">
        <w:rPr>
          <w:sz w:val="24"/>
          <w:szCs w:val="24"/>
        </w:rPr>
        <w:t xml:space="preserve">47/2017 (IV. 27.) határozatával </w:t>
      </w:r>
      <w:r>
        <w:rPr>
          <w:sz w:val="24"/>
          <w:szCs w:val="24"/>
        </w:rPr>
        <w:t xml:space="preserve">biztosította az </w:t>
      </w:r>
      <w:r w:rsidRPr="00B26CCF">
        <w:rPr>
          <w:sz w:val="24"/>
          <w:szCs w:val="24"/>
        </w:rPr>
        <w:t>egyesület működéséhez kapcsolódó irodai</w:t>
      </w:r>
      <w:r>
        <w:rPr>
          <w:sz w:val="24"/>
          <w:szCs w:val="24"/>
        </w:rPr>
        <w:t xml:space="preserve"> feladatainak ellátását a</w:t>
      </w:r>
      <w:r w:rsidRPr="00B26CCF">
        <w:rPr>
          <w:sz w:val="24"/>
          <w:szCs w:val="24"/>
        </w:rPr>
        <w:t xml:space="preserve"> </w:t>
      </w:r>
      <w:r w:rsidRPr="00B26CCF">
        <w:rPr>
          <w:sz w:val="22"/>
          <w:szCs w:val="22"/>
        </w:rPr>
        <w:t>Rákóczi F. utca 8. Fsz.</w:t>
      </w:r>
      <w:r>
        <w:rPr>
          <w:sz w:val="22"/>
          <w:szCs w:val="22"/>
        </w:rPr>
        <w:t xml:space="preserve"> </w:t>
      </w:r>
      <w:r w:rsidRPr="00B26CCF">
        <w:rPr>
          <w:sz w:val="22"/>
          <w:szCs w:val="22"/>
        </w:rPr>
        <w:t>2.</w:t>
      </w:r>
      <w:r>
        <w:rPr>
          <w:sz w:val="22"/>
          <w:szCs w:val="22"/>
        </w:rPr>
        <w:t xml:space="preserve"> szám</w:t>
      </w:r>
      <w:r w:rsidRPr="00FB0E37">
        <w:rPr>
          <w:sz w:val="24"/>
          <w:szCs w:val="24"/>
        </w:rPr>
        <w:t xml:space="preserve"> </w:t>
      </w:r>
      <w:r>
        <w:rPr>
          <w:sz w:val="24"/>
          <w:szCs w:val="24"/>
        </w:rPr>
        <w:t xml:space="preserve">alatt, </w:t>
      </w:r>
      <w:r w:rsidR="002F5667">
        <w:rPr>
          <w:sz w:val="24"/>
          <w:szCs w:val="24"/>
        </w:rPr>
        <w:t>majd a fűtési idő beköszöntével a Bonyhádi Közös Önkormányzati Hivatal első emelet</w:t>
      </w:r>
      <w:r w:rsidR="00487D4C">
        <w:rPr>
          <w:sz w:val="24"/>
          <w:szCs w:val="24"/>
        </w:rPr>
        <w:t>i irodájában</w:t>
      </w:r>
      <w:r w:rsidR="002F5667">
        <w:rPr>
          <w:sz w:val="24"/>
          <w:szCs w:val="24"/>
        </w:rPr>
        <w:t xml:space="preserve">. </w:t>
      </w:r>
    </w:p>
    <w:p w:rsidR="003D290A" w:rsidRDefault="003D290A" w:rsidP="003D290A">
      <w:pPr>
        <w:rPr>
          <w:color w:val="000000"/>
          <w:sz w:val="24"/>
          <w:szCs w:val="24"/>
        </w:rPr>
      </w:pPr>
    </w:p>
    <w:p w:rsidR="00A86688" w:rsidRDefault="00B92813" w:rsidP="003D290A">
      <w:pPr>
        <w:jc w:val="both"/>
        <w:rPr>
          <w:color w:val="000000"/>
          <w:sz w:val="24"/>
          <w:szCs w:val="24"/>
        </w:rPr>
      </w:pPr>
      <w:r>
        <w:rPr>
          <w:color w:val="000000"/>
          <w:sz w:val="24"/>
          <w:szCs w:val="24"/>
        </w:rPr>
        <w:t>V</w:t>
      </w:r>
      <w:r w:rsidR="002762D0">
        <w:rPr>
          <w:color w:val="000000"/>
          <w:sz w:val="24"/>
          <w:szCs w:val="24"/>
        </w:rPr>
        <w:t xml:space="preserve">alamennyi sporttelep esetében 2020. június 30-ig tartó </w:t>
      </w:r>
      <w:r w:rsidR="00A86688">
        <w:rPr>
          <w:color w:val="000000"/>
          <w:sz w:val="24"/>
          <w:szCs w:val="24"/>
        </w:rPr>
        <w:t>határozott idejű megállapodások</w:t>
      </w:r>
      <w:r w:rsidR="009D75A2">
        <w:rPr>
          <w:color w:val="000000"/>
          <w:sz w:val="24"/>
          <w:szCs w:val="24"/>
        </w:rPr>
        <w:t>at kötöttünk</w:t>
      </w:r>
      <w:r w:rsidR="00A86688">
        <w:rPr>
          <w:color w:val="000000"/>
          <w:sz w:val="24"/>
          <w:szCs w:val="24"/>
        </w:rPr>
        <w:t>.</w:t>
      </w:r>
    </w:p>
    <w:p w:rsidR="002762D0" w:rsidRDefault="00B92813" w:rsidP="003D290A">
      <w:pPr>
        <w:jc w:val="both"/>
        <w:rPr>
          <w:color w:val="000000"/>
          <w:sz w:val="24"/>
          <w:szCs w:val="24"/>
        </w:rPr>
      </w:pPr>
      <w:r>
        <w:rPr>
          <w:color w:val="000000"/>
          <w:sz w:val="24"/>
          <w:szCs w:val="24"/>
        </w:rPr>
        <w:t>Minden esetben, a</w:t>
      </w:r>
      <w:r w:rsidR="002E694C">
        <w:rPr>
          <w:color w:val="000000"/>
          <w:sz w:val="24"/>
          <w:szCs w:val="24"/>
        </w:rPr>
        <w:t xml:space="preserve"> sportcélú </w:t>
      </w:r>
      <w:r w:rsidR="00A86688">
        <w:rPr>
          <w:color w:val="000000"/>
          <w:sz w:val="24"/>
          <w:szCs w:val="24"/>
        </w:rPr>
        <w:t>ingatlan</w:t>
      </w:r>
      <w:r w:rsidR="002E694C">
        <w:rPr>
          <w:color w:val="000000"/>
          <w:sz w:val="24"/>
          <w:szCs w:val="24"/>
        </w:rPr>
        <w:t>nal</w:t>
      </w:r>
      <w:r w:rsidR="00A86688">
        <w:rPr>
          <w:color w:val="000000"/>
          <w:sz w:val="24"/>
          <w:szCs w:val="24"/>
        </w:rPr>
        <w:t xml:space="preserve"> kapcsolatos közüzemi </w:t>
      </w:r>
      <w:r w:rsidR="002E694C">
        <w:rPr>
          <w:color w:val="000000"/>
          <w:sz w:val="24"/>
          <w:szCs w:val="24"/>
        </w:rPr>
        <w:t xml:space="preserve">és üzemeltetési </w:t>
      </w:r>
      <w:r w:rsidR="00A86688">
        <w:rPr>
          <w:color w:val="000000"/>
          <w:sz w:val="24"/>
          <w:szCs w:val="24"/>
        </w:rPr>
        <w:t>díj</w:t>
      </w:r>
      <w:r w:rsidR="002E694C">
        <w:rPr>
          <w:color w:val="000000"/>
          <w:sz w:val="24"/>
          <w:szCs w:val="24"/>
        </w:rPr>
        <w:t>at az Önkormányzat vállalta és fizeti meg a megállapodásoknak megfelelően.</w:t>
      </w:r>
      <w:r w:rsidR="00A86688">
        <w:rPr>
          <w:color w:val="000000"/>
          <w:sz w:val="24"/>
          <w:szCs w:val="24"/>
        </w:rPr>
        <w:t xml:space="preserve"> </w:t>
      </w:r>
    </w:p>
    <w:p w:rsidR="003D290A" w:rsidRDefault="003D290A" w:rsidP="003D290A">
      <w:pPr>
        <w:jc w:val="both"/>
        <w:rPr>
          <w:sz w:val="24"/>
          <w:szCs w:val="24"/>
        </w:rPr>
      </w:pPr>
    </w:p>
    <w:p w:rsidR="00F56EF2" w:rsidRDefault="004D46A2" w:rsidP="003D290A">
      <w:pPr>
        <w:jc w:val="both"/>
        <w:rPr>
          <w:color w:val="000000"/>
          <w:sz w:val="24"/>
          <w:szCs w:val="24"/>
        </w:rPr>
      </w:pPr>
      <w:bookmarkStart w:id="0" w:name="_Hlk516728629"/>
      <w:r>
        <w:rPr>
          <w:color w:val="000000"/>
          <w:sz w:val="24"/>
          <w:szCs w:val="24"/>
        </w:rPr>
        <w:t>A sportpályák üzemelteté</w:t>
      </w:r>
      <w:r w:rsidR="002249E3">
        <w:rPr>
          <w:color w:val="000000"/>
          <w:sz w:val="24"/>
          <w:szCs w:val="24"/>
        </w:rPr>
        <w:t>séhez kapcsolódó valamennyi bér</w:t>
      </w:r>
      <w:r>
        <w:rPr>
          <w:color w:val="000000"/>
          <w:sz w:val="24"/>
          <w:szCs w:val="24"/>
        </w:rPr>
        <w:t>költség járulékaival együtt</w:t>
      </w:r>
      <w:r w:rsidR="0090060D">
        <w:rPr>
          <w:color w:val="000000"/>
          <w:sz w:val="24"/>
          <w:szCs w:val="24"/>
        </w:rPr>
        <w:t xml:space="preserve"> </w:t>
      </w:r>
      <w:r w:rsidR="00B92813">
        <w:rPr>
          <w:color w:val="000000"/>
          <w:sz w:val="24"/>
          <w:szCs w:val="24"/>
        </w:rPr>
        <w:t>– mely összeg tartalmazza a Városi Sportcsarnokkal</w:t>
      </w:r>
      <w:r w:rsidR="002249E3">
        <w:rPr>
          <w:color w:val="000000"/>
          <w:sz w:val="24"/>
          <w:szCs w:val="24"/>
        </w:rPr>
        <w:t xml:space="preserve"> és táborokkal</w:t>
      </w:r>
      <w:r w:rsidR="00B92813">
        <w:rPr>
          <w:color w:val="000000"/>
          <w:sz w:val="24"/>
          <w:szCs w:val="24"/>
        </w:rPr>
        <w:t xml:space="preserve"> kapcsolatos béreket is -</w:t>
      </w:r>
      <w:r w:rsidR="0090060D">
        <w:rPr>
          <w:color w:val="000000"/>
          <w:sz w:val="24"/>
          <w:szCs w:val="24"/>
        </w:rPr>
        <w:t xml:space="preserve"> 201</w:t>
      </w:r>
      <w:r w:rsidR="00000B8F">
        <w:rPr>
          <w:color w:val="000000"/>
          <w:sz w:val="24"/>
          <w:szCs w:val="24"/>
        </w:rPr>
        <w:t>7</w:t>
      </w:r>
      <w:r w:rsidR="0090060D">
        <w:rPr>
          <w:color w:val="000000"/>
          <w:sz w:val="24"/>
          <w:szCs w:val="24"/>
        </w:rPr>
        <w:t>-b</w:t>
      </w:r>
      <w:r w:rsidR="00000B8F">
        <w:rPr>
          <w:color w:val="000000"/>
          <w:sz w:val="24"/>
          <w:szCs w:val="24"/>
        </w:rPr>
        <w:t>e</w:t>
      </w:r>
      <w:r w:rsidR="0090060D">
        <w:rPr>
          <w:color w:val="000000"/>
          <w:sz w:val="24"/>
          <w:szCs w:val="24"/>
        </w:rPr>
        <w:t>n</w:t>
      </w:r>
      <w:r>
        <w:rPr>
          <w:color w:val="000000"/>
          <w:sz w:val="24"/>
          <w:szCs w:val="24"/>
        </w:rPr>
        <w:t xml:space="preserve"> 1</w:t>
      </w:r>
      <w:r w:rsidR="00267F69">
        <w:rPr>
          <w:color w:val="000000"/>
          <w:sz w:val="24"/>
          <w:szCs w:val="24"/>
        </w:rPr>
        <w:t>5</w:t>
      </w:r>
      <w:r>
        <w:rPr>
          <w:color w:val="000000"/>
          <w:sz w:val="24"/>
          <w:szCs w:val="24"/>
        </w:rPr>
        <w:t>,</w:t>
      </w:r>
      <w:r w:rsidR="00267F69">
        <w:rPr>
          <w:color w:val="000000"/>
          <w:sz w:val="24"/>
          <w:szCs w:val="24"/>
        </w:rPr>
        <w:t>29</w:t>
      </w:r>
      <w:r>
        <w:rPr>
          <w:color w:val="000000"/>
          <w:sz w:val="24"/>
          <w:szCs w:val="24"/>
        </w:rPr>
        <w:t xml:space="preserve"> millió forint.</w:t>
      </w:r>
    </w:p>
    <w:p w:rsidR="00F05DF5" w:rsidRDefault="00FB0EF6" w:rsidP="003D290A">
      <w:pPr>
        <w:jc w:val="both"/>
        <w:rPr>
          <w:color w:val="000000"/>
          <w:sz w:val="24"/>
          <w:szCs w:val="24"/>
        </w:rPr>
      </w:pPr>
      <w:r>
        <w:rPr>
          <w:color w:val="000000"/>
          <w:sz w:val="24"/>
          <w:szCs w:val="24"/>
        </w:rPr>
        <w:t>A</w:t>
      </w:r>
      <w:r w:rsidR="00F05DF5">
        <w:rPr>
          <w:color w:val="000000"/>
          <w:sz w:val="24"/>
          <w:szCs w:val="24"/>
        </w:rPr>
        <w:t xml:space="preserve"> sportpályák üzemeltetésével összefüggésben 2,5 állás töltenek be</w:t>
      </w:r>
      <w:r>
        <w:rPr>
          <w:color w:val="000000"/>
          <w:sz w:val="24"/>
          <w:szCs w:val="24"/>
        </w:rPr>
        <w:t>, ezek bér és járulék ráfordításai</w:t>
      </w:r>
      <w:r w:rsidR="0090060D">
        <w:rPr>
          <w:color w:val="000000"/>
          <w:sz w:val="24"/>
          <w:szCs w:val="24"/>
        </w:rPr>
        <w:t xml:space="preserve"> a 201</w:t>
      </w:r>
      <w:r w:rsidR="00CE3739">
        <w:rPr>
          <w:color w:val="000000"/>
          <w:sz w:val="24"/>
          <w:szCs w:val="24"/>
        </w:rPr>
        <w:t>7</w:t>
      </w:r>
      <w:r w:rsidR="0090060D">
        <w:rPr>
          <w:color w:val="000000"/>
          <w:sz w:val="24"/>
          <w:szCs w:val="24"/>
        </w:rPr>
        <w:t>-os évben</w:t>
      </w:r>
      <w:r w:rsidR="00F05DF5">
        <w:rPr>
          <w:color w:val="000000"/>
          <w:sz w:val="24"/>
          <w:szCs w:val="24"/>
        </w:rPr>
        <w:t>:</w:t>
      </w:r>
    </w:p>
    <w:p w:rsidR="00F05DF5" w:rsidRPr="00F05DF5" w:rsidRDefault="00F05DF5" w:rsidP="003D290A">
      <w:pPr>
        <w:jc w:val="both"/>
        <w:rPr>
          <w:color w:val="000000"/>
          <w:sz w:val="24"/>
          <w:szCs w:val="24"/>
        </w:rPr>
      </w:pPr>
      <w:r w:rsidRPr="00F05DF5">
        <w:rPr>
          <w:color w:val="000000"/>
          <w:sz w:val="24"/>
          <w:szCs w:val="24"/>
        </w:rPr>
        <w:t>- Bonyhád, Sport u. 5.</w:t>
      </w:r>
      <w:r w:rsidR="0090060D">
        <w:rPr>
          <w:color w:val="000000"/>
          <w:sz w:val="24"/>
          <w:szCs w:val="24"/>
        </w:rPr>
        <w:t xml:space="preserve"> 1 fő 8 órás foglalkoztatása: 1,8</w:t>
      </w:r>
      <w:r w:rsidR="00DA7048">
        <w:rPr>
          <w:color w:val="000000"/>
          <w:sz w:val="24"/>
          <w:szCs w:val="24"/>
        </w:rPr>
        <w:t>82</w:t>
      </w:r>
      <w:r w:rsidR="0090060D">
        <w:rPr>
          <w:color w:val="000000"/>
          <w:sz w:val="24"/>
          <w:szCs w:val="24"/>
        </w:rPr>
        <w:t xml:space="preserve"> millió Ft</w:t>
      </w:r>
    </w:p>
    <w:p w:rsidR="00F05DF5" w:rsidRPr="00F05DF5" w:rsidRDefault="00F05DF5" w:rsidP="003D290A">
      <w:pPr>
        <w:jc w:val="both"/>
        <w:rPr>
          <w:color w:val="000000"/>
          <w:sz w:val="24"/>
          <w:szCs w:val="24"/>
        </w:rPr>
      </w:pPr>
      <w:r w:rsidRPr="00F05DF5">
        <w:rPr>
          <w:color w:val="000000"/>
          <w:sz w:val="24"/>
          <w:szCs w:val="24"/>
        </w:rPr>
        <w:t>- Majos, XIII. utca 0575. hrsz.</w:t>
      </w:r>
      <w:r w:rsidR="0090060D">
        <w:rPr>
          <w:color w:val="000000"/>
          <w:sz w:val="24"/>
          <w:szCs w:val="24"/>
        </w:rPr>
        <w:t xml:space="preserve"> 1 fő 8 órás foglalkoztatása: 1,8</w:t>
      </w:r>
      <w:r w:rsidR="00DA7048">
        <w:rPr>
          <w:color w:val="000000"/>
          <w:sz w:val="24"/>
          <w:szCs w:val="24"/>
        </w:rPr>
        <w:t>82</w:t>
      </w:r>
      <w:r w:rsidR="0090060D">
        <w:rPr>
          <w:color w:val="000000"/>
          <w:sz w:val="24"/>
          <w:szCs w:val="24"/>
        </w:rPr>
        <w:t xml:space="preserve"> millió Ft</w:t>
      </w:r>
    </w:p>
    <w:p w:rsidR="00F05DF5" w:rsidRPr="00F05DF5" w:rsidRDefault="00F05DF5" w:rsidP="003D290A">
      <w:pPr>
        <w:jc w:val="both"/>
        <w:rPr>
          <w:color w:val="000000"/>
          <w:sz w:val="24"/>
          <w:szCs w:val="24"/>
        </w:rPr>
      </w:pPr>
      <w:r w:rsidRPr="00F05DF5">
        <w:rPr>
          <w:color w:val="000000"/>
          <w:sz w:val="24"/>
          <w:szCs w:val="24"/>
        </w:rPr>
        <w:t>- Börzsöny 15. 3429 hrsz.</w:t>
      </w:r>
      <w:r w:rsidR="0090060D">
        <w:rPr>
          <w:color w:val="000000"/>
          <w:sz w:val="24"/>
          <w:szCs w:val="24"/>
        </w:rPr>
        <w:t xml:space="preserve"> 1 fő 4 órás foglalkoztatása: 1</w:t>
      </w:r>
      <w:r w:rsidR="00DA7048">
        <w:rPr>
          <w:color w:val="000000"/>
          <w:sz w:val="24"/>
          <w:szCs w:val="24"/>
        </w:rPr>
        <w:t>,045</w:t>
      </w:r>
      <w:r w:rsidR="0090060D">
        <w:rPr>
          <w:color w:val="000000"/>
          <w:sz w:val="24"/>
          <w:szCs w:val="24"/>
        </w:rPr>
        <w:t xml:space="preserve"> millió Ft</w:t>
      </w:r>
    </w:p>
    <w:p w:rsidR="00B92813" w:rsidRDefault="00B92813" w:rsidP="003D290A">
      <w:pPr>
        <w:jc w:val="both"/>
        <w:rPr>
          <w:color w:val="000000"/>
          <w:sz w:val="24"/>
          <w:szCs w:val="24"/>
        </w:rPr>
      </w:pPr>
    </w:p>
    <w:p w:rsidR="004D46A2" w:rsidRDefault="00DA5762" w:rsidP="003D290A">
      <w:pPr>
        <w:jc w:val="both"/>
        <w:rPr>
          <w:color w:val="000000"/>
          <w:sz w:val="24"/>
          <w:szCs w:val="24"/>
        </w:rPr>
      </w:pPr>
      <w:r>
        <w:rPr>
          <w:color w:val="000000"/>
          <w:sz w:val="24"/>
          <w:szCs w:val="24"/>
        </w:rPr>
        <w:t>201</w:t>
      </w:r>
      <w:r w:rsidR="00CE3739">
        <w:rPr>
          <w:color w:val="000000"/>
          <w:sz w:val="24"/>
          <w:szCs w:val="24"/>
        </w:rPr>
        <w:t>7</w:t>
      </w:r>
      <w:r>
        <w:rPr>
          <w:color w:val="000000"/>
          <w:sz w:val="24"/>
          <w:szCs w:val="24"/>
        </w:rPr>
        <w:t>-ban a</w:t>
      </w:r>
      <w:r w:rsidR="004D46A2">
        <w:rPr>
          <w:color w:val="000000"/>
          <w:sz w:val="24"/>
          <w:szCs w:val="24"/>
        </w:rPr>
        <w:t xml:space="preserve"> három sportpályára lebontva a </w:t>
      </w:r>
      <w:r w:rsidR="00B92813">
        <w:rPr>
          <w:color w:val="000000"/>
          <w:sz w:val="24"/>
          <w:szCs w:val="24"/>
        </w:rPr>
        <w:t xml:space="preserve">következők szerint alakultak a </w:t>
      </w:r>
      <w:r w:rsidR="004D46A2">
        <w:rPr>
          <w:color w:val="000000"/>
          <w:sz w:val="24"/>
          <w:szCs w:val="24"/>
        </w:rPr>
        <w:t>közüzemi költségek:</w:t>
      </w:r>
    </w:p>
    <w:tbl>
      <w:tblPr>
        <w:tblStyle w:val="Rcsostblzat"/>
        <w:tblW w:w="0" w:type="auto"/>
        <w:tblLook w:val="04A0"/>
      </w:tblPr>
      <w:tblGrid>
        <w:gridCol w:w="1668"/>
        <w:gridCol w:w="2409"/>
        <w:gridCol w:w="2410"/>
        <w:gridCol w:w="2725"/>
      </w:tblGrid>
      <w:tr w:rsidR="004D46A2" w:rsidRPr="00C0553B" w:rsidTr="005F509A">
        <w:tc>
          <w:tcPr>
            <w:tcW w:w="1668" w:type="dxa"/>
          </w:tcPr>
          <w:p w:rsidR="004D46A2" w:rsidRPr="00C0553B" w:rsidRDefault="004D46A2" w:rsidP="003D290A">
            <w:pPr>
              <w:jc w:val="right"/>
              <w:rPr>
                <w:color w:val="000000"/>
                <w:sz w:val="24"/>
                <w:szCs w:val="24"/>
              </w:rPr>
            </w:pPr>
          </w:p>
        </w:tc>
        <w:tc>
          <w:tcPr>
            <w:tcW w:w="2409" w:type="dxa"/>
          </w:tcPr>
          <w:p w:rsidR="004D46A2" w:rsidRPr="00C0553B" w:rsidRDefault="004D46A2" w:rsidP="003D290A">
            <w:pPr>
              <w:jc w:val="right"/>
              <w:rPr>
                <w:color w:val="000000"/>
                <w:sz w:val="24"/>
                <w:szCs w:val="24"/>
              </w:rPr>
            </w:pPr>
            <w:r w:rsidRPr="00C0553B">
              <w:rPr>
                <w:color w:val="000000"/>
                <w:sz w:val="24"/>
                <w:szCs w:val="24"/>
              </w:rPr>
              <w:t>Bonyhád</w:t>
            </w:r>
            <w:r w:rsidR="00B92813" w:rsidRPr="00C0553B">
              <w:rPr>
                <w:color w:val="000000"/>
                <w:sz w:val="24"/>
                <w:szCs w:val="24"/>
              </w:rPr>
              <w:t>, Sport u. 5. 2499. hrsz.</w:t>
            </w:r>
          </w:p>
        </w:tc>
        <w:tc>
          <w:tcPr>
            <w:tcW w:w="2410" w:type="dxa"/>
          </w:tcPr>
          <w:p w:rsidR="004D46A2" w:rsidRPr="00C0553B" w:rsidRDefault="004D46A2" w:rsidP="003D290A">
            <w:pPr>
              <w:jc w:val="right"/>
              <w:rPr>
                <w:color w:val="000000"/>
                <w:sz w:val="24"/>
                <w:szCs w:val="24"/>
              </w:rPr>
            </w:pPr>
            <w:r w:rsidRPr="00C0553B">
              <w:rPr>
                <w:color w:val="000000"/>
                <w:sz w:val="24"/>
                <w:szCs w:val="24"/>
              </w:rPr>
              <w:t>Majos</w:t>
            </w:r>
            <w:r w:rsidR="00B92813" w:rsidRPr="00C0553B">
              <w:rPr>
                <w:color w:val="000000"/>
                <w:sz w:val="24"/>
                <w:szCs w:val="24"/>
              </w:rPr>
              <w:t>, XIII. utca 0575. hrsz.</w:t>
            </w:r>
          </w:p>
        </w:tc>
        <w:tc>
          <w:tcPr>
            <w:tcW w:w="2725" w:type="dxa"/>
          </w:tcPr>
          <w:p w:rsidR="004D46A2" w:rsidRPr="00C0553B" w:rsidRDefault="004D46A2" w:rsidP="003D290A">
            <w:pPr>
              <w:jc w:val="right"/>
              <w:rPr>
                <w:color w:val="000000"/>
                <w:sz w:val="24"/>
                <w:szCs w:val="24"/>
              </w:rPr>
            </w:pPr>
            <w:r w:rsidRPr="00C0553B">
              <w:rPr>
                <w:color w:val="000000"/>
                <w:sz w:val="24"/>
                <w:szCs w:val="24"/>
              </w:rPr>
              <w:t>Börzsöny</w:t>
            </w:r>
            <w:r w:rsidR="00B92813" w:rsidRPr="00C0553B">
              <w:rPr>
                <w:color w:val="000000"/>
                <w:sz w:val="24"/>
                <w:szCs w:val="24"/>
              </w:rPr>
              <w:t xml:space="preserve"> 15. </w:t>
            </w:r>
            <w:r w:rsidR="005F509A" w:rsidRPr="00C0553B">
              <w:rPr>
                <w:color w:val="000000"/>
                <w:sz w:val="24"/>
                <w:szCs w:val="24"/>
              </w:rPr>
              <w:t xml:space="preserve">            </w:t>
            </w:r>
            <w:r w:rsidR="00B92813" w:rsidRPr="00C0553B">
              <w:rPr>
                <w:color w:val="000000"/>
                <w:sz w:val="24"/>
                <w:szCs w:val="24"/>
              </w:rPr>
              <w:t>3429 hrsz.</w:t>
            </w:r>
          </w:p>
        </w:tc>
      </w:tr>
      <w:tr w:rsidR="004D46A2" w:rsidTr="005F509A">
        <w:tc>
          <w:tcPr>
            <w:tcW w:w="1668" w:type="dxa"/>
          </w:tcPr>
          <w:p w:rsidR="004D46A2" w:rsidRDefault="004D46A2" w:rsidP="003D290A">
            <w:pPr>
              <w:jc w:val="both"/>
              <w:rPr>
                <w:color w:val="000000"/>
                <w:sz w:val="24"/>
                <w:szCs w:val="24"/>
              </w:rPr>
            </w:pPr>
            <w:r>
              <w:rPr>
                <w:color w:val="000000"/>
                <w:sz w:val="24"/>
                <w:szCs w:val="24"/>
              </w:rPr>
              <w:t>szemétszállítás</w:t>
            </w:r>
          </w:p>
        </w:tc>
        <w:tc>
          <w:tcPr>
            <w:tcW w:w="2409" w:type="dxa"/>
          </w:tcPr>
          <w:p w:rsidR="004D46A2" w:rsidRDefault="00CE3739" w:rsidP="003D290A">
            <w:pPr>
              <w:jc w:val="right"/>
              <w:rPr>
                <w:color w:val="000000"/>
                <w:sz w:val="24"/>
                <w:szCs w:val="24"/>
              </w:rPr>
            </w:pPr>
            <w:r>
              <w:rPr>
                <w:color w:val="000000"/>
                <w:sz w:val="24"/>
                <w:szCs w:val="24"/>
              </w:rPr>
              <w:t>30</w:t>
            </w:r>
            <w:r w:rsidR="004D46A2">
              <w:rPr>
                <w:color w:val="000000"/>
                <w:sz w:val="24"/>
                <w:szCs w:val="24"/>
              </w:rPr>
              <w:t xml:space="preserve"> 60</w:t>
            </w:r>
            <w:r>
              <w:rPr>
                <w:color w:val="000000"/>
                <w:sz w:val="24"/>
                <w:szCs w:val="24"/>
              </w:rPr>
              <w:t>3</w:t>
            </w:r>
            <w:r w:rsidR="004D46A2">
              <w:rPr>
                <w:color w:val="000000"/>
                <w:sz w:val="24"/>
                <w:szCs w:val="24"/>
              </w:rPr>
              <w:t>,- Ft</w:t>
            </w:r>
          </w:p>
        </w:tc>
        <w:tc>
          <w:tcPr>
            <w:tcW w:w="2410" w:type="dxa"/>
          </w:tcPr>
          <w:p w:rsidR="004D46A2" w:rsidRDefault="00B92813" w:rsidP="003D290A">
            <w:pPr>
              <w:jc w:val="right"/>
              <w:rPr>
                <w:color w:val="000000"/>
                <w:sz w:val="24"/>
                <w:szCs w:val="24"/>
              </w:rPr>
            </w:pPr>
            <w:r>
              <w:rPr>
                <w:color w:val="000000"/>
                <w:sz w:val="24"/>
                <w:szCs w:val="24"/>
              </w:rPr>
              <w:t>-</w:t>
            </w:r>
          </w:p>
        </w:tc>
        <w:tc>
          <w:tcPr>
            <w:tcW w:w="2725" w:type="dxa"/>
          </w:tcPr>
          <w:p w:rsidR="004D46A2" w:rsidRDefault="00B92813" w:rsidP="003D290A">
            <w:pPr>
              <w:jc w:val="right"/>
              <w:rPr>
                <w:color w:val="000000"/>
                <w:sz w:val="24"/>
                <w:szCs w:val="24"/>
              </w:rPr>
            </w:pPr>
            <w:r>
              <w:rPr>
                <w:color w:val="000000"/>
                <w:sz w:val="24"/>
                <w:szCs w:val="24"/>
              </w:rPr>
              <w:t>-</w:t>
            </w:r>
          </w:p>
        </w:tc>
      </w:tr>
      <w:tr w:rsidR="004D46A2" w:rsidTr="005F509A">
        <w:tc>
          <w:tcPr>
            <w:tcW w:w="1668" w:type="dxa"/>
          </w:tcPr>
          <w:p w:rsidR="004D46A2" w:rsidRDefault="004D46A2" w:rsidP="003D290A">
            <w:pPr>
              <w:jc w:val="both"/>
              <w:rPr>
                <w:color w:val="000000"/>
                <w:sz w:val="24"/>
                <w:szCs w:val="24"/>
              </w:rPr>
            </w:pPr>
            <w:r>
              <w:rPr>
                <w:color w:val="000000"/>
                <w:sz w:val="24"/>
                <w:szCs w:val="24"/>
              </w:rPr>
              <w:t>áramdíj</w:t>
            </w:r>
          </w:p>
        </w:tc>
        <w:tc>
          <w:tcPr>
            <w:tcW w:w="2409" w:type="dxa"/>
          </w:tcPr>
          <w:p w:rsidR="004D46A2" w:rsidRDefault="00CE3739" w:rsidP="00CE3739">
            <w:pPr>
              <w:jc w:val="right"/>
              <w:rPr>
                <w:color w:val="000000"/>
                <w:sz w:val="24"/>
                <w:szCs w:val="24"/>
              </w:rPr>
            </w:pPr>
            <w:r>
              <w:rPr>
                <w:color w:val="000000"/>
                <w:sz w:val="24"/>
                <w:szCs w:val="24"/>
              </w:rPr>
              <w:t>476 102</w:t>
            </w:r>
            <w:r w:rsidR="00985933">
              <w:rPr>
                <w:color w:val="000000"/>
                <w:sz w:val="24"/>
                <w:szCs w:val="24"/>
              </w:rPr>
              <w:t>,- Ft</w:t>
            </w:r>
          </w:p>
        </w:tc>
        <w:tc>
          <w:tcPr>
            <w:tcW w:w="2410" w:type="dxa"/>
          </w:tcPr>
          <w:p w:rsidR="004D46A2" w:rsidRDefault="00CE3739" w:rsidP="003D290A">
            <w:pPr>
              <w:jc w:val="right"/>
              <w:rPr>
                <w:color w:val="000000"/>
                <w:sz w:val="24"/>
                <w:szCs w:val="24"/>
              </w:rPr>
            </w:pPr>
            <w:r>
              <w:rPr>
                <w:color w:val="000000"/>
                <w:sz w:val="24"/>
                <w:szCs w:val="24"/>
              </w:rPr>
              <w:t>203</w:t>
            </w:r>
            <w:r w:rsidR="00985933">
              <w:rPr>
                <w:color w:val="000000"/>
                <w:sz w:val="24"/>
                <w:szCs w:val="24"/>
              </w:rPr>
              <w:t xml:space="preserve"> </w:t>
            </w:r>
            <w:r>
              <w:rPr>
                <w:color w:val="000000"/>
                <w:sz w:val="24"/>
                <w:szCs w:val="24"/>
              </w:rPr>
              <w:t>030</w:t>
            </w:r>
            <w:r w:rsidR="00985933">
              <w:rPr>
                <w:color w:val="000000"/>
                <w:sz w:val="24"/>
                <w:szCs w:val="24"/>
              </w:rPr>
              <w:t>,- Ft</w:t>
            </w:r>
          </w:p>
        </w:tc>
        <w:tc>
          <w:tcPr>
            <w:tcW w:w="2725" w:type="dxa"/>
          </w:tcPr>
          <w:p w:rsidR="004D46A2" w:rsidRDefault="00CE3739" w:rsidP="003D290A">
            <w:pPr>
              <w:jc w:val="right"/>
              <w:rPr>
                <w:color w:val="000000"/>
                <w:sz w:val="24"/>
                <w:szCs w:val="24"/>
              </w:rPr>
            </w:pPr>
            <w:r>
              <w:rPr>
                <w:color w:val="000000"/>
                <w:sz w:val="24"/>
                <w:szCs w:val="24"/>
              </w:rPr>
              <w:t>267 009</w:t>
            </w:r>
            <w:r w:rsidR="004D46A2">
              <w:rPr>
                <w:color w:val="000000"/>
                <w:sz w:val="24"/>
                <w:szCs w:val="24"/>
              </w:rPr>
              <w:t>,- Ft</w:t>
            </w:r>
          </w:p>
        </w:tc>
      </w:tr>
      <w:tr w:rsidR="004D46A2" w:rsidTr="005F509A">
        <w:tc>
          <w:tcPr>
            <w:tcW w:w="1668" w:type="dxa"/>
          </w:tcPr>
          <w:p w:rsidR="004D46A2" w:rsidRDefault="004D46A2" w:rsidP="003D290A">
            <w:pPr>
              <w:jc w:val="both"/>
              <w:rPr>
                <w:color w:val="000000"/>
                <w:sz w:val="24"/>
                <w:szCs w:val="24"/>
              </w:rPr>
            </w:pPr>
            <w:r>
              <w:rPr>
                <w:color w:val="000000"/>
                <w:sz w:val="24"/>
                <w:szCs w:val="24"/>
              </w:rPr>
              <w:t>vízdíj</w:t>
            </w:r>
          </w:p>
        </w:tc>
        <w:tc>
          <w:tcPr>
            <w:tcW w:w="2409" w:type="dxa"/>
          </w:tcPr>
          <w:p w:rsidR="004D46A2" w:rsidRDefault="00CE3739" w:rsidP="003D290A">
            <w:pPr>
              <w:jc w:val="right"/>
              <w:rPr>
                <w:color w:val="000000"/>
                <w:sz w:val="24"/>
                <w:szCs w:val="24"/>
              </w:rPr>
            </w:pPr>
            <w:r>
              <w:rPr>
                <w:color w:val="000000"/>
                <w:sz w:val="24"/>
                <w:szCs w:val="24"/>
              </w:rPr>
              <w:t>484 870</w:t>
            </w:r>
            <w:r w:rsidR="00985933">
              <w:rPr>
                <w:color w:val="000000"/>
                <w:sz w:val="24"/>
                <w:szCs w:val="24"/>
              </w:rPr>
              <w:t>,- Ft</w:t>
            </w:r>
          </w:p>
        </w:tc>
        <w:tc>
          <w:tcPr>
            <w:tcW w:w="2410" w:type="dxa"/>
          </w:tcPr>
          <w:p w:rsidR="004D46A2" w:rsidRDefault="00CE3739" w:rsidP="003D290A">
            <w:pPr>
              <w:jc w:val="right"/>
              <w:rPr>
                <w:color w:val="000000"/>
                <w:sz w:val="24"/>
                <w:szCs w:val="24"/>
              </w:rPr>
            </w:pPr>
            <w:r>
              <w:rPr>
                <w:color w:val="000000"/>
                <w:sz w:val="24"/>
                <w:szCs w:val="24"/>
              </w:rPr>
              <w:t>908</w:t>
            </w:r>
            <w:r w:rsidR="004D46A2">
              <w:rPr>
                <w:color w:val="000000"/>
                <w:sz w:val="24"/>
                <w:szCs w:val="24"/>
              </w:rPr>
              <w:t xml:space="preserve"> </w:t>
            </w:r>
            <w:r>
              <w:rPr>
                <w:color w:val="000000"/>
                <w:sz w:val="24"/>
                <w:szCs w:val="24"/>
              </w:rPr>
              <w:t>773</w:t>
            </w:r>
            <w:r w:rsidR="004D46A2">
              <w:rPr>
                <w:color w:val="000000"/>
                <w:sz w:val="24"/>
                <w:szCs w:val="24"/>
              </w:rPr>
              <w:t>,-</w:t>
            </w:r>
            <w:r w:rsidR="00985933">
              <w:rPr>
                <w:color w:val="000000"/>
                <w:sz w:val="24"/>
                <w:szCs w:val="24"/>
              </w:rPr>
              <w:t xml:space="preserve"> </w:t>
            </w:r>
            <w:r w:rsidR="004D46A2">
              <w:rPr>
                <w:color w:val="000000"/>
                <w:sz w:val="24"/>
                <w:szCs w:val="24"/>
              </w:rPr>
              <w:t>Ft</w:t>
            </w:r>
          </w:p>
        </w:tc>
        <w:tc>
          <w:tcPr>
            <w:tcW w:w="2725" w:type="dxa"/>
          </w:tcPr>
          <w:p w:rsidR="004D46A2" w:rsidRDefault="00CE3739" w:rsidP="003D290A">
            <w:pPr>
              <w:jc w:val="right"/>
              <w:rPr>
                <w:color w:val="000000"/>
                <w:sz w:val="24"/>
                <w:szCs w:val="24"/>
              </w:rPr>
            </w:pPr>
            <w:r>
              <w:rPr>
                <w:color w:val="000000"/>
                <w:sz w:val="24"/>
                <w:szCs w:val="24"/>
              </w:rPr>
              <w:t>53</w:t>
            </w:r>
            <w:r w:rsidR="004D46A2">
              <w:rPr>
                <w:color w:val="000000"/>
                <w:sz w:val="24"/>
                <w:szCs w:val="24"/>
              </w:rPr>
              <w:t xml:space="preserve"> </w:t>
            </w:r>
            <w:r>
              <w:rPr>
                <w:color w:val="000000"/>
                <w:sz w:val="24"/>
                <w:szCs w:val="24"/>
              </w:rPr>
              <w:t>080</w:t>
            </w:r>
            <w:r w:rsidR="004D46A2">
              <w:rPr>
                <w:color w:val="000000"/>
                <w:sz w:val="24"/>
                <w:szCs w:val="24"/>
              </w:rPr>
              <w:t>,- Ft</w:t>
            </w:r>
          </w:p>
        </w:tc>
      </w:tr>
      <w:tr w:rsidR="004D46A2" w:rsidTr="005F509A">
        <w:tc>
          <w:tcPr>
            <w:tcW w:w="1668" w:type="dxa"/>
          </w:tcPr>
          <w:p w:rsidR="004D46A2" w:rsidRDefault="004D46A2" w:rsidP="003D290A">
            <w:pPr>
              <w:jc w:val="both"/>
              <w:rPr>
                <w:color w:val="000000"/>
                <w:sz w:val="24"/>
                <w:szCs w:val="24"/>
              </w:rPr>
            </w:pPr>
            <w:r>
              <w:rPr>
                <w:color w:val="000000"/>
                <w:sz w:val="24"/>
                <w:szCs w:val="24"/>
              </w:rPr>
              <w:t>üzemanyag</w:t>
            </w:r>
          </w:p>
        </w:tc>
        <w:tc>
          <w:tcPr>
            <w:tcW w:w="2409" w:type="dxa"/>
          </w:tcPr>
          <w:p w:rsidR="004D46A2" w:rsidRDefault="00FF66D8" w:rsidP="003D290A">
            <w:pPr>
              <w:jc w:val="right"/>
              <w:rPr>
                <w:color w:val="000000"/>
                <w:sz w:val="24"/>
                <w:szCs w:val="24"/>
              </w:rPr>
            </w:pPr>
            <w:r>
              <w:rPr>
                <w:color w:val="000000"/>
                <w:sz w:val="24"/>
                <w:szCs w:val="24"/>
              </w:rPr>
              <w:t>1</w:t>
            </w:r>
            <w:r w:rsidR="00CE3739">
              <w:rPr>
                <w:color w:val="000000"/>
                <w:sz w:val="24"/>
                <w:szCs w:val="24"/>
              </w:rPr>
              <w:t>75</w:t>
            </w:r>
            <w:r>
              <w:rPr>
                <w:color w:val="000000"/>
                <w:sz w:val="24"/>
                <w:szCs w:val="24"/>
              </w:rPr>
              <w:t xml:space="preserve"> </w:t>
            </w:r>
            <w:r w:rsidR="00CE3739">
              <w:rPr>
                <w:color w:val="000000"/>
                <w:sz w:val="24"/>
                <w:szCs w:val="24"/>
              </w:rPr>
              <w:t>929</w:t>
            </w:r>
            <w:r w:rsidR="00985933">
              <w:rPr>
                <w:color w:val="000000"/>
                <w:sz w:val="24"/>
                <w:szCs w:val="24"/>
              </w:rPr>
              <w:t>,- Ft</w:t>
            </w:r>
          </w:p>
        </w:tc>
        <w:tc>
          <w:tcPr>
            <w:tcW w:w="2410" w:type="dxa"/>
          </w:tcPr>
          <w:p w:rsidR="00985933" w:rsidRDefault="00FF66D8" w:rsidP="003D290A">
            <w:pPr>
              <w:jc w:val="right"/>
              <w:rPr>
                <w:color w:val="000000"/>
                <w:sz w:val="24"/>
                <w:szCs w:val="24"/>
              </w:rPr>
            </w:pPr>
            <w:r>
              <w:rPr>
                <w:color w:val="000000"/>
                <w:sz w:val="24"/>
                <w:szCs w:val="24"/>
              </w:rPr>
              <w:t>2</w:t>
            </w:r>
            <w:r w:rsidR="00CE3739">
              <w:rPr>
                <w:color w:val="000000"/>
                <w:sz w:val="24"/>
                <w:szCs w:val="24"/>
              </w:rPr>
              <w:t>39</w:t>
            </w:r>
            <w:r w:rsidR="00985933">
              <w:rPr>
                <w:color w:val="000000"/>
                <w:sz w:val="24"/>
                <w:szCs w:val="24"/>
              </w:rPr>
              <w:t xml:space="preserve"> </w:t>
            </w:r>
            <w:r w:rsidR="00CE3739">
              <w:rPr>
                <w:color w:val="000000"/>
                <w:sz w:val="24"/>
                <w:szCs w:val="24"/>
              </w:rPr>
              <w:t>196</w:t>
            </w:r>
            <w:r w:rsidR="00985933">
              <w:rPr>
                <w:color w:val="000000"/>
                <w:sz w:val="24"/>
                <w:szCs w:val="24"/>
              </w:rPr>
              <w:t>,- Ft</w:t>
            </w:r>
          </w:p>
        </w:tc>
        <w:tc>
          <w:tcPr>
            <w:tcW w:w="2725" w:type="dxa"/>
          </w:tcPr>
          <w:p w:rsidR="004D46A2" w:rsidRDefault="00CE3739" w:rsidP="003D290A">
            <w:pPr>
              <w:jc w:val="right"/>
              <w:rPr>
                <w:color w:val="000000"/>
                <w:sz w:val="24"/>
                <w:szCs w:val="24"/>
              </w:rPr>
            </w:pPr>
            <w:r>
              <w:rPr>
                <w:color w:val="000000"/>
                <w:sz w:val="24"/>
                <w:szCs w:val="24"/>
              </w:rPr>
              <w:t>110</w:t>
            </w:r>
            <w:r w:rsidR="004D46A2">
              <w:rPr>
                <w:color w:val="000000"/>
                <w:sz w:val="24"/>
                <w:szCs w:val="24"/>
              </w:rPr>
              <w:t xml:space="preserve"> 0</w:t>
            </w:r>
            <w:r>
              <w:rPr>
                <w:color w:val="000000"/>
                <w:sz w:val="24"/>
                <w:szCs w:val="24"/>
              </w:rPr>
              <w:t>36</w:t>
            </w:r>
            <w:r w:rsidR="004D46A2">
              <w:rPr>
                <w:color w:val="000000"/>
                <w:sz w:val="24"/>
                <w:szCs w:val="24"/>
              </w:rPr>
              <w:t>,- Ft</w:t>
            </w:r>
          </w:p>
        </w:tc>
      </w:tr>
      <w:tr w:rsidR="004D46A2" w:rsidTr="005F509A">
        <w:tc>
          <w:tcPr>
            <w:tcW w:w="1668" w:type="dxa"/>
          </w:tcPr>
          <w:p w:rsidR="004D46A2" w:rsidRDefault="00985933" w:rsidP="003D290A">
            <w:pPr>
              <w:jc w:val="both"/>
              <w:rPr>
                <w:color w:val="000000"/>
                <w:sz w:val="24"/>
                <w:szCs w:val="24"/>
              </w:rPr>
            </w:pPr>
            <w:r>
              <w:rPr>
                <w:color w:val="000000"/>
                <w:sz w:val="24"/>
                <w:szCs w:val="24"/>
              </w:rPr>
              <w:t>gázdíj</w:t>
            </w:r>
          </w:p>
        </w:tc>
        <w:tc>
          <w:tcPr>
            <w:tcW w:w="2409" w:type="dxa"/>
          </w:tcPr>
          <w:p w:rsidR="004D46A2" w:rsidRDefault="008731CD" w:rsidP="003D290A">
            <w:pPr>
              <w:jc w:val="right"/>
              <w:rPr>
                <w:color w:val="000000"/>
                <w:sz w:val="24"/>
                <w:szCs w:val="24"/>
              </w:rPr>
            </w:pPr>
            <w:r>
              <w:rPr>
                <w:color w:val="000000"/>
                <w:sz w:val="24"/>
                <w:szCs w:val="24"/>
              </w:rPr>
              <w:t>504 871</w:t>
            </w:r>
            <w:r w:rsidR="00985933">
              <w:rPr>
                <w:color w:val="000000"/>
                <w:sz w:val="24"/>
                <w:szCs w:val="24"/>
              </w:rPr>
              <w:t>,- Ft</w:t>
            </w:r>
          </w:p>
        </w:tc>
        <w:tc>
          <w:tcPr>
            <w:tcW w:w="2410" w:type="dxa"/>
          </w:tcPr>
          <w:p w:rsidR="004D46A2" w:rsidRDefault="00CE3739" w:rsidP="003D290A">
            <w:pPr>
              <w:jc w:val="right"/>
              <w:rPr>
                <w:color w:val="000000"/>
                <w:sz w:val="24"/>
                <w:szCs w:val="24"/>
              </w:rPr>
            </w:pPr>
            <w:r>
              <w:rPr>
                <w:color w:val="000000"/>
                <w:sz w:val="24"/>
                <w:szCs w:val="24"/>
              </w:rPr>
              <w:t>623 056</w:t>
            </w:r>
            <w:r w:rsidR="00985933">
              <w:rPr>
                <w:color w:val="000000"/>
                <w:sz w:val="24"/>
                <w:szCs w:val="24"/>
              </w:rPr>
              <w:t>,- Ft</w:t>
            </w:r>
          </w:p>
        </w:tc>
        <w:tc>
          <w:tcPr>
            <w:tcW w:w="2725" w:type="dxa"/>
          </w:tcPr>
          <w:p w:rsidR="004D46A2" w:rsidRDefault="00985933" w:rsidP="003D290A">
            <w:pPr>
              <w:jc w:val="right"/>
              <w:rPr>
                <w:color w:val="000000"/>
                <w:sz w:val="24"/>
                <w:szCs w:val="24"/>
              </w:rPr>
            </w:pPr>
            <w:r>
              <w:rPr>
                <w:color w:val="000000"/>
                <w:sz w:val="24"/>
                <w:szCs w:val="24"/>
              </w:rPr>
              <w:t>-</w:t>
            </w:r>
          </w:p>
        </w:tc>
      </w:tr>
      <w:tr w:rsidR="004D46A2" w:rsidTr="005F509A">
        <w:tc>
          <w:tcPr>
            <w:tcW w:w="1668" w:type="dxa"/>
          </w:tcPr>
          <w:p w:rsidR="004D46A2" w:rsidRDefault="00985933" w:rsidP="003D290A">
            <w:pPr>
              <w:jc w:val="both"/>
              <w:rPr>
                <w:color w:val="000000"/>
                <w:sz w:val="24"/>
                <w:szCs w:val="24"/>
              </w:rPr>
            </w:pPr>
            <w:r>
              <w:rPr>
                <w:color w:val="000000"/>
                <w:sz w:val="24"/>
                <w:szCs w:val="24"/>
              </w:rPr>
              <w:t>tűzifa</w:t>
            </w:r>
          </w:p>
        </w:tc>
        <w:tc>
          <w:tcPr>
            <w:tcW w:w="2409" w:type="dxa"/>
          </w:tcPr>
          <w:p w:rsidR="004D46A2" w:rsidRDefault="00985933" w:rsidP="003D290A">
            <w:pPr>
              <w:jc w:val="right"/>
              <w:rPr>
                <w:color w:val="000000"/>
                <w:sz w:val="24"/>
                <w:szCs w:val="24"/>
              </w:rPr>
            </w:pPr>
            <w:r>
              <w:rPr>
                <w:color w:val="000000"/>
                <w:sz w:val="24"/>
                <w:szCs w:val="24"/>
              </w:rPr>
              <w:t>-</w:t>
            </w:r>
          </w:p>
        </w:tc>
        <w:tc>
          <w:tcPr>
            <w:tcW w:w="2410" w:type="dxa"/>
          </w:tcPr>
          <w:p w:rsidR="004D46A2" w:rsidRDefault="00985933" w:rsidP="003D290A">
            <w:pPr>
              <w:jc w:val="right"/>
              <w:rPr>
                <w:color w:val="000000"/>
                <w:sz w:val="24"/>
                <w:szCs w:val="24"/>
              </w:rPr>
            </w:pPr>
            <w:r>
              <w:rPr>
                <w:color w:val="000000"/>
                <w:sz w:val="24"/>
                <w:szCs w:val="24"/>
              </w:rPr>
              <w:t>-</w:t>
            </w:r>
          </w:p>
        </w:tc>
        <w:tc>
          <w:tcPr>
            <w:tcW w:w="2725" w:type="dxa"/>
          </w:tcPr>
          <w:p w:rsidR="004D46A2" w:rsidRDefault="00CE3739" w:rsidP="003D290A">
            <w:pPr>
              <w:jc w:val="right"/>
              <w:rPr>
                <w:color w:val="000000"/>
                <w:sz w:val="24"/>
                <w:szCs w:val="24"/>
              </w:rPr>
            </w:pPr>
            <w:r>
              <w:rPr>
                <w:color w:val="000000"/>
                <w:sz w:val="24"/>
                <w:szCs w:val="24"/>
              </w:rPr>
              <w:t>63</w:t>
            </w:r>
            <w:r w:rsidR="00985933">
              <w:rPr>
                <w:color w:val="000000"/>
                <w:sz w:val="24"/>
                <w:szCs w:val="24"/>
              </w:rPr>
              <w:t xml:space="preserve"> </w:t>
            </w:r>
            <w:r>
              <w:rPr>
                <w:color w:val="000000"/>
                <w:sz w:val="24"/>
                <w:szCs w:val="24"/>
              </w:rPr>
              <w:t>5</w:t>
            </w:r>
            <w:r w:rsidR="00985933">
              <w:rPr>
                <w:color w:val="000000"/>
                <w:sz w:val="24"/>
                <w:szCs w:val="24"/>
              </w:rPr>
              <w:t>00,- Ft</w:t>
            </w:r>
          </w:p>
        </w:tc>
      </w:tr>
      <w:tr w:rsidR="005F509A" w:rsidTr="005F509A">
        <w:tc>
          <w:tcPr>
            <w:tcW w:w="1668" w:type="dxa"/>
          </w:tcPr>
          <w:p w:rsidR="005F509A" w:rsidRDefault="005F509A" w:rsidP="003D290A">
            <w:pPr>
              <w:jc w:val="both"/>
              <w:rPr>
                <w:color w:val="000000"/>
                <w:sz w:val="24"/>
                <w:szCs w:val="24"/>
              </w:rPr>
            </w:pPr>
            <w:r>
              <w:rPr>
                <w:color w:val="000000"/>
                <w:sz w:val="24"/>
                <w:szCs w:val="24"/>
              </w:rPr>
              <w:t>összesen:</w:t>
            </w:r>
          </w:p>
        </w:tc>
        <w:tc>
          <w:tcPr>
            <w:tcW w:w="2409" w:type="dxa"/>
          </w:tcPr>
          <w:p w:rsidR="005F509A" w:rsidRDefault="00267F69" w:rsidP="003D290A">
            <w:pPr>
              <w:jc w:val="right"/>
              <w:rPr>
                <w:color w:val="000000"/>
                <w:sz w:val="24"/>
                <w:szCs w:val="24"/>
              </w:rPr>
            </w:pPr>
            <w:r>
              <w:rPr>
                <w:color w:val="000000"/>
                <w:sz w:val="24"/>
                <w:szCs w:val="24"/>
              </w:rPr>
              <w:t>1</w:t>
            </w:r>
            <w:r w:rsidR="008731CD">
              <w:rPr>
                <w:color w:val="000000"/>
                <w:sz w:val="24"/>
                <w:szCs w:val="24"/>
              </w:rPr>
              <w:t> 672 375</w:t>
            </w:r>
            <w:r w:rsidR="005F509A">
              <w:rPr>
                <w:color w:val="000000"/>
                <w:sz w:val="24"/>
                <w:szCs w:val="24"/>
              </w:rPr>
              <w:t>,- Ft</w:t>
            </w:r>
          </w:p>
        </w:tc>
        <w:tc>
          <w:tcPr>
            <w:tcW w:w="2410" w:type="dxa"/>
          </w:tcPr>
          <w:p w:rsidR="005F509A" w:rsidRDefault="005F509A" w:rsidP="003D290A">
            <w:pPr>
              <w:tabs>
                <w:tab w:val="left" w:pos="525"/>
              </w:tabs>
              <w:jc w:val="right"/>
              <w:rPr>
                <w:color w:val="000000"/>
                <w:sz w:val="24"/>
                <w:szCs w:val="24"/>
              </w:rPr>
            </w:pPr>
            <w:r>
              <w:rPr>
                <w:color w:val="000000"/>
                <w:sz w:val="24"/>
                <w:szCs w:val="24"/>
              </w:rPr>
              <w:tab/>
              <w:t>1 </w:t>
            </w:r>
            <w:r w:rsidR="00CE3739">
              <w:rPr>
                <w:color w:val="000000"/>
                <w:sz w:val="24"/>
                <w:szCs w:val="24"/>
              </w:rPr>
              <w:t>974</w:t>
            </w:r>
            <w:r>
              <w:rPr>
                <w:color w:val="000000"/>
                <w:sz w:val="24"/>
                <w:szCs w:val="24"/>
              </w:rPr>
              <w:t xml:space="preserve"> </w:t>
            </w:r>
            <w:r w:rsidR="00CE3739">
              <w:rPr>
                <w:color w:val="000000"/>
                <w:sz w:val="24"/>
                <w:szCs w:val="24"/>
              </w:rPr>
              <w:t>055</w:t>
            </w:r>
            <w:r>
              <w:rPr>
                <w:color w:val="000000"/>
                <w:sz w:val="24"/>
                <w:szCs w:val="24"/>
              </w:rPr>
              <w:t>,- Ft</w:t>
            </w:r>
          </w:p>
        </w:tc>
        <w:tc>
          <w:tcPr>
            <w:tcW w:w="2725" w:type="dxa"/>
          </w:tcPr>
          <w:p w:rsidR="005F509A" w:rsidRDefault="00CE3739" w:rsidP="003D290A">
            <w:pPr>
              <w:jc w:val="right"/>
              <w:rPr>
                <w:color w:val="000000"/>
                <w:sz w:val="24"/>
                <w:szCs w:val="24"/>
              </w:rPr>
            </w:pPr>
            <w:r>
              <w:rPr>
                <w:color w:val="000000"/>
                <w:sz w:val="24"/>
                <w:szCs w:val="24"/>
              </w:rPr>
              <w:t>493</w:t>
            </w:r>
            <w:r w:rsidR="005F509A">
              <w:rPr>
                <w:color w:val="000000"/>
                <w:sz w:val="24"/>
                <w:szCs w:val="24"/>
              </w:rPr>
              <w:t xml:space="preserve"> 560,- Ft</w:t>
            </w:r>
          </w:p>
        </w:tc>
      </w:tr>
    </w:tbl>
    <w:p w:rsidR="00FF76C9" w:rsidRDefault="00FF76C9" w:rsidP="003D290A">
      <w:pPr>
        <w:jc w:val="both"/>
        <w:rPr>
          <w:color w:val="000000"/>
          <w:sz w:val="24"/>
          <w:szCs w:val="24"/>
        </w:rPr>
      </w:pPr>
    </w:p>
    <w:p w:rsidR="00A86688" w:rsidRDefault="00FF76C9" w:rsidP="003D290A">
      <w:pPr>
        <w:jc w:val="both"/>
        <w:rPr>
          <w:color w:val="000000"/>
          <w:sz w:val="24"/>
          <w:szCs w:val="24"/>
        </w:rPr>
      </w:pPr>
      <w:r w:rsidRPr="00FF76C9">
        <w:rPr>
          <w:color w:val="000000"/>
          <w:sz w:val="24"/>
          <w:szCs w:val="24"/>
        </w:rPr>
        <w:t>A beszámoló elkészítéséhez összefoglalót kértünk és kaptunk a pályák hasznosításával kapcsolatban az érintett egyesületektől</w:t>
      </w:r>
    </w:p>
    <w:bookmarkEnd w:id="0"/>
    <w:p w:rsidR="00FF76C9" w:rsidRDefault="00FF76C9" w:rsidP="003D290A">
      <w:pPr>
        <w:jc w:val="both"/>
        <w:rPr>
          <w:sz w:val="24"/>
          <w:szCs w:val="24"/>
        </w:rPr>
      </w:pPr>
    </w:p>
    <w:p w:rsidR="00FF76C9" w:rsidRDefault="00FF76C9" w:rsidP="003D290A">
      <w:pPr>
        <w:jc w:val="both"/>
        <w:rPr>
          <w:sz w:val="24"/>
          <w:szCs w:val="24"/>
        </w:rPr>
      </w:pPr>
    </w:p>
    <w:p w:rsidR="007F1428" w:rsidRPr="00FF76C9" w:rsidRDefault="00B92813" w:rsidP="003D290A">
      <w:pPr>
        <w:jc w:val="both"/>
        <w:rPr>
          <w:b/>
          <w:sz w:val="24"/>
          <w:szCs w:val="24"/>
          <w:u w:val="single"/>
        </w:rPr>
      </w:pPr>
      <w:r w:rsidRPr="00FF76C9">
        <w:rPr>
          <w:sz w:val="24"/>
          <w:szCs w:val="24"/>
          <w:u w:val="single"/>
        </w:rPr>
        <w:t>Bonyhád Völgység Labdarúgó Club</w:t>
      </w:r>
      <w:r w:rsidR="007F1428" w:rsidRPr="00FF76C9">
        <w:rPr>
          <w:b/>
          <w:sz w:val="24"/>
          <w:szCs w:val="24"/>
          <w:u w:val="single"/>
        </w:rPr>
        <w:t>:</w:t>
      </w:r>
    </w:p>
    <w:p w:rsidR="00B325D2" w:rsidRPr="00B325D2" w:rsidRDefault="00B325D2" w:rsidP="00B325D2">
      <w:pPr>
        <w:jc w:val="both"/>
        <w:rPr>
          <w:sz w:val="24"/>
          <w:szCs w:val="24"/>
        </w:rPr>
      </w:pPr>
      <w:r w:rsidRPr="00B325D2">
        <w:rPr>
          <w:sz w:val="24"/>
          <w:szCs w:val="24"/>
        </w:rPr>
        <w:t>2015-ben megvalósult 27 millió forintos öltözőfelújítás</w:t>
      </w:r>
      <w:r>
        <w:rPr>
          <w:sz w:val="24"/>
          <w:szCs w:val="24"/>
        </w:rPr>
        <w:t xml:space="preserve"> </w:t>
      </w:r>
      <w:r w:rsidRPr="00B325D2">
        <w:rPr>
          <w:sz w:val="24"/>
          <w:szCs w:val="24"/>
        </w:rPr>
        <w:t xml:space="preserve">következő lépcsőfokaként további tárgyi eszköz beruházásokat hajtott végre az egyesület a sportpályán 2017-ben, így egy </w:t>
      </w:r>
      <w:r w:rsidRPr="00B325D2">
        <w:rPr>
          <w:sz w:val="24"/>
          <w:szCs w:val="24"/>
        </w:rPr>
        <w:lastRenderedPageBreak/>
        <w:t>komfortosabb, biztonságosabb és energiatakarékosabb létesítményt bocsájt a labdarúgók számára</w:t>
      </w:r>
      <w:r>
        <w:rPr>
          <w:sz w:val="24"/>
          <w:szCs w:val="24"/>
        </w:rPr>
        <w:t>.</w:t>
      </w:r>
    </w:p>
    <w:p w:rsidR="007F1428" w:rsidRPr="007F1428" w:rsidRDefault="00B325D2" w:rsidP="003D290A">
      <w:pPr>
        <w:jc w:val="both"/>
        <w:rPr>
          <w:sz w:val="24"/>
          <w:szCs w:val="24"/>
        </w:rPr>
      </w:pPr>
      <w:r>
        <w:rPr>
          <w:sz w:val="24"/>
          <w:szCs w:val="24"/>
        </w:rPr>
        <w:t>Ahogy már a tavalyi beszámolóban is írtuk, a</w:t>
      </w:r>
      <w:r w:rsidR="007F1428" w:rsidRPr="007F1428">
        <w:rPr>
          <w:sz w:val="24"/>
          <w:szCs w:val="24"/>
        </w:rPr>
        <w:t>z öltöző épület felújítására az egyesület a Magyar Labdarúgó Szövetségtől a következő támogatás</w:t>
      </w:r>
      <w:r w:rsidR="005F509A">
        <w:rPr>
          <w:sz w:val="24"/>
          <w:szCs w:val="24"/>
        </w:rPr>
        <w:t>okat nyerte el, amelye</w:t>
      </w:r>
      <w:r>
        <w:rPr>
          <w:sz w:val="24"/>
          <w:szCs w:val="24"/>
        </w:rPr>
        <w:t>k az alábbiak szerint valósultak meg</w:t>
      </w:r>
      <w:r w:rsidR="007F1428" w:rsidRPr="007F1428">
        <w:rPr>
          <w:sz w:val="24"/>
          <w:szCs w:val="24"/>
        </w:rPr>
        <w:t>:</w:t>
      </w:r>
    </w:p>
    <w:p w:rsidR="007F1428" w:rsidRPr="007F1428" w:rsidRDefault="007F1428" w:rsidP="003D290A">
      <w:pPr>
        <w:jc w:val="both"/>
        <w:rPr>
          <w:sz w:val="24"/>
          <w:szCs w:val="24"/>
        </w:rPr>
      </w:pPr>
    </w:p>
    <w:tbl>
      <w:tblPr>
        <w:tblW w:w="93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9"/>
        <w:gridCol w:w="2127"/>
        <w:gridCol w:w="2126"/>
        <w:gridCol w:w="1930"/>
      </w:tblGrid>
      <w:tr w:rsidR="007F1428" w:rsidRPr="007F1428" w:rsidTr="007F1428">
        <w:trPr>
          <w:jc w:val="center"/>
        </w:trPr>
        <w:tc>
          <w:tcPr>
            <w:tcW w:w="3119" w:type="dxa"/>
          </w:tcPr>
          <w:p w:rsidR="007F1428" w:rsidRPr="007F1428" w:rsidRDefault="007F1428" w:rsidP="003D290A">
            <w:pPr>
              <w:jc w:val="center"/>
              <w:rPr>
                <w:sz w:val="24"/>
                <w:szCs w:val="24"/>
              </w:rPr>
            </w:pPr>
          </w:p>
        </w:tc>
        <w:tc>
          <w:tcPr>
            <w:tcW w:w="2127" w:type="dxa"/>
          </w:tcPr>
          <w:p w:rsidR="007F1428" w:rsidRPr="007F1428" w:rsidRDefault="007F1428" w:rsidP="003D290A">
            <w:pPr>
              <w:jc w:val="center"/>
              <w:rPr>
                <w:sz w:val="24"/>
                <w:szCs w:val="24"/>
              </w:rPr>
            </w:pPr>
            <w:r w:rsidRPr="007F1428">
              <w:rPr>
                <w:sz w:val="24"/>
                <w:szCs w:val="24"/>
              </w:rPr>
              <w:t>támogatás</w:t>
            </w:r>
          </w:p>
        </w:tc>
        <w:tc>
          <w:tcPr>
            <w:tcW w:w="2126" w:type="dxa"/>
          </w:tcPr>
          <w:p w:rsidR="007F1428" w:rsidRPr="007F1428" w:rsidRDefault="007F1428" w:rsidP="003D290A">
            <w:pPr>
              <w:jc w:val="center"/>
              <w:rPr>
                <w:sz w:val="24"/>
                <w:szCs w:val="24"/>
              </w:rPr>
            </w:pPr>
            <w:r w:rsidRPr="007F1428">
              <w:rPr>
                <w:sz w:val="24"/>
                <w:szCs w:val="24"/>
              </w:rPr>
              <w:t>önrész</w:t>
            </w:r>
          </w:p>
        </w:tc>
        <w:tc>
          <w:tcPr>
            <w:tcW w:w="1930" w:type="dxa"/>
          </w:tcPr>
          <w:p w:rsidR="007F1428" w:rsidRPr="007F1428" w:rsidRDefault="007F1428" w:rsidP="003D290A">
            <w:pPr>
              <w:jc w:val="center"/>
              <w:rPr>
                <w:sz w:val="24"/>
                <w:szCs w:val="24"/>
              </w:rPr>
            </w:pPr>
            <w:r w:rsidRPr="007F1428">
              <w:rPr>
                <w:sz w:val="24"/>
                <w:szCs w:val="24"/>
              </w:rPr>
              <w:t>összesen</w:t>
            </w:r>
          </w:p>
        </w:tc>
      </w:tr>
      <w:tr w:rsidR="007F1428" w:rsidRPr="007F1428" w:rsidTr="007F1428">
        <w:trPr>
          <w:jc w:val="center"/>
        </w:trPr>
        <w:tc>
          <w:tcPr>
            <w:tcW w:w="3119" w:type="dxa"/>
          </w:tcPr>
          <w:p w:rsidR="007F1428" w:rsidRPr="005F509A" w:rsidRDefault="005F509A" w:rsidP="003D290A">
            <w:pPr>
              <w:rPr>
                <w:sz w:val="24"/>
                <w:szCs w:val="24"/>
              </w:rPr>
            </w:pPr>
            <w:r w:rsidRPr="005F509A">
              <w:rPr>
                <w:sz w:val="24"/>
                <w:szCs w:val="24"/>
              </w:rPr>
              <w:t>lelátó fe</w:t>
            </w:r>
            <w:r w:rsidR="00F05DF5">
              <w:rPr>
                <w:sz w:val="24"/>
                <w:szCs w:val="24"/>
              </w:rPr>
              <w:t>l</w:t>
            </w:r>
            <w:r w:rsidRPr="005F509A">
              <w:rPr>
                <w:sz w:val="24"/>
                <w:szCs w:val="24"/>
              </w:rPr>
              <w:t>újítás</w:t>
            </w:r>
          </w:p>
        </w:tc>
        <w:tc>
          <w:tcPr>
            <w:tcW w:w="2127" w:type="dxa"/>
          </w:tcPr>
          <w:p w:rsidR="007F1428" w:rsidRPr="007F1428" w:rsidRDefault="007F1428" w:rsidP="003D290A">
            <w:pPr>
              <w:jc w:val="right"/>
              <w:rPr>
                <w:sz w:val="24"/>
                <w:szCs w:val="24"/>
              </w:rPr>
            </w:pPr>
            <w:r w:rsidRPr="007F1428">
              <w:rPr>
                <w:sz w:val="24"/>
                <w:szCs w:val="24"/>
              </w:rPr>
              <w:t>2.124.882</w:t>
            </w:r>
          </w:p>
        </w:tc>
        <w:tc>
          <w:tcPr>
            <w:tcW w:w="2126" w:type="dxa"/>
          </w:tcPr>
          <w:p w:rsidR="007F1428" w:rsidRPr="007F1428" w:rsidRDefault="007F1428" w:rsidP="003D290A">
            <w:pPr>
              <w:jc w:val="right"/>
              <w:rPr>
                <w:sz w:val="24"/>
                <w:szCs w:val="24"/>
              </w:rPr>
            </w:pPr>
            <w:r w:rsidRPr="007F1428">
              <w:rPr>
                <w:sz w:val="24"/>
                <w:szCs w:val="24"/>
              </w:rPr>
              <w:t>910.664</w:t>
            </w:r>
          </w:p>
        </w:tc>
        <w:tc>
          <w:tcPr>
            <w:tcW w:w="1930" w:type="dxa"/>
          </w:tcPr>
          <w:p w:rsidR="007F1428" w:rsidRPr="007F1428" w:rsidRDefault="007F1428" w:rsidP="003D290A">
            <w:pPr>
              <w:jc w:val="right"/>
              <w:rPr>
                <w:sz w:val="24"/>
                <w:szCs w:val="24"/>
              </w:rPr>
            </w:pPr>
            <w:r w:rsidRPr="007F1428">
              <w:rPr>
                <w:sz w:val="24"/>
                <w:szCs w:val="24"/>
              </w:rPr>
              <w:t>3.035.546</w:t>
            </w:r>
          </w:p>
        </w:tc>
      </w:tr>
      <w:tr w:rsidR="007F1428" w:rsidRPr="007F1428" w:rsidTr="007F1428">
        <w:trPr>
          <w:jc w:val="center"/>
        </w:trPr>
        <w:tc>
          <w:tcPr>
            <w:tcW w:w="3119" w:type="dxa"/>
          </w:tcPr>
          <w:p w:rsidR="007F1428" w:rsidRPr="005F509A" w:rsidRDefault="005F509A" w:rsidP="003D290A">
            <w:pPr>
              <w:rPr>
                <w:sz w:val="24"/>
                <w:szCs w:val="24"/>
              </w:rPr>
            </w:pPr>
            <w:r w:rsidRPr="005F509A">
              <w:rPr>
                <w:sz w:val="24"/>
                <w:szCs w:val="24"/>
              </w:rPr>
              <w:t>napkollektorok</w:t>
            </w:r>
          </w:p>
        </w:tc>
        <w:tc>
          <w:tcPr>
            <w:tcW w:w="2127" w:type="dxa"/>
          </w:tcPr>
          <w:p w:rsidR="007F1428" w:rsidRPr="007F1428" w:rsidRDefault="007F1428" w:rsidP="003D290A">
            <w:pPr>
              <w:jc w:val="right"/>
              <w:rPr>
                <w:sz w:val="24"/>
                <w:szCs w:val="24"/>
              </w:rPr>
            </w:pPr>
            <w:r w:rsidRPr="007F1428">
              <w:rPr>
                <w:sz w:val="24"/>
                <w:szCs w:val="24"/>
              </w:rPr>
              <w:t>3.115.450</w:t>
            </w:r>
          </w:p>
        </w:tc>
        <w:tc>
          <w:tcPr>
            <w:tcW w:w="2126" w:type="dxa"/>
          </w:tcPr>
          <w:p w:rsidR="007F1428" w:rsidRPr="007F1428" w:rsidRDefault="007F1428" w:rsidP="003D290A">
            <w:pPr>
              <w:jc w:val="right"/>
              <w:rPr>
                <w:sz w:val="24"/>
                <w:szCs w:val="24"/>
              </w:rPr>
            </w:pPr>
            <w:r w:rsidRPr="007F1428">
              <w:rPr>
                <w:sz w:val="24"/>
                <w:szCs w:val="24"/>
              </w:rPr>
              <w:t>1.335.193</w:t>
            </w:r>
          </w:p>
        </w:tc>
        <w:tc>
          <w:tcPr>
            <w:tcW w:w="1930" w:type="dxa"/>
          </w:tcPr>
          <w:p w:rsidR="007F1428" w:rsidRPr="007F1428" w:rsidRDefault="007F1428" w:rsidP="003D290A">
            <w:pPr>
              <w:jc w:val="right"/>
              <w:rPr>
                <w:sz w:val="24"/>
                <w:szCs w:val="24"/>
              </w:rPr>
            </w:pPr>
            <w:r w:rsidRPr="007F1428">
              <w:rPr>
                <w:sz w:val="24"/>
                <w:szCs w:val="24"/>
              </w:rPr>
              <w:t>4.450.643</w:t>
            </w:r>
          </w:p>
        </w:tc>
      </w:tr>
      <w:tr w:rsidR="007F1428" w:rsidRPr="007F1428" w:rsidTr="007F1428">
        <w:trPr>
          <w:jc w:val="center"/>
        </w:trPr>
        <w:tc>
          <w:tcPr>
            <w:tcW w:w="3119" w:type="dxa"/>
          </w:tcPr>
          <w:p w:rsidR="007F1428" w:rsidRPr="005F509A" w:rsidRDefault="005F509A" w:rsidP="003D290A">
            <w:pPr>
              <w:rPr>
                <w:sz w:val="24"/>
                <w:szCs w:val="24"/>
              </w:rPr>
            </w:pPr>
            <w:r w:rsidRPr="005F509A">
              <w:rPr>
                <w:sz w:val="24"/>
                <w:szCs w:val="24"/>
              </w:rPr>
              <w:t>riasztó rendszer</w:t>
            </w:r>
          </w:p>
        </w:tc>
        <w:tc>
          <w:tcPr>
            <w:tcW w:w="2127" w:type="dxa"/>
          </w:tcPr>
          <w:p w:rsidR="007F1428" w:rsidRPr="007F1428" w:rsidRDefault="007F1428" w:rsidP="003D290A">
            <w:pPr>
              <w:jc w:val="right"/>
              <w:rPr>
                <w:sz w:val="24"/>
                <w:szCs w:val="24"/>
              </w:rPr>
            </w:pPr>
            <w:r w:rsidRPr="007F1428">
              <w:rPr>
                <w:sz w:val="24"/>
                <w:szCs w:val="24"/>
              </w:rPr>
              <w:t>561.187</w:t>
            </w:r>
          </w:p>
        </w:tc>
        <w:tc>
          <w:tcPr>
            <w:tcW w:w="2126" w:type="dxa"/>
          </w:tcPr>
          <w:p w:rsidR="007F1428" w:rsidRPr="007F1428" w:rsidRDefault="007F1428" w:rsidP="003D290A">
            <w:pPr>
              <w:jc w:val="right"/>
              <w:rPr>
                <w:sz w:val="24"/>
                <w:szCs w:val="24"/>
              </w:rPr>
            </w:pPr>
            <w:r w:rsidRPr="007F1428">
              <w:rPr>
                <w:sz w:val="24"/>
                <w:szCs w:val="24"/>
              </w:rPr>
              <w:t>240.509</w:t>
            </w:r>
          </w:p>
        </w:tc>
        <w:tc>
          <w:tcPr>
            <w:tcW w:w="1930" w:type="dxa"/>
          </w:tcPr>
          <w:p w:rsidR="007F1428" w:rsidRPr="007F1428" w:rsidRDefault="007F1428" w:rsidP="003D290A">
            <w:pPr>
              <w:jc w:val="right"/>
              <w:rPr>
                <w:sz w:val="24"/>
                <w:szCs w:val="24"/>
              </w:rPr>
            </w:pPr>
            <w:r w:rsidRPr="007F1428">
              <w:rPr>
                <w:sz w:val="24"/>
                <w:szCs w:val="24"/>
              </w:rPr>
              <w:t>801.696</w:t>
            </w:r>
          </w:p>
        </w:tc>
      </w:tr>
      <w:tr w:rsidR="007F1428" w:rsidRPr="005F509A" w:rsidTr="007F1428">
        <w:trPr>
          <w:jc w:val="center"/>
        </w:trPr>
        <w:tc>
          <w:tcPr>
            <w:tcW w:w="3119" w:type="dxa"/>
          </w:tcPr>
          <w:p w:rsidR="007F1428" w:rsidRPr="005F509A" w:rsidRDefault="005F509A" w:rsidP="003D290A">
            <w:pPr>
              <w:rPr>
                <w:sz w:val="24"/>
                <w:szCs w:val="24"/>
              </w:rPr>
            </w:pPr>
            <w:r>
              <w:rPr>
                <w:sz w:val="24"/>
                <w:szCs w:val="24"/>
              </w:rPr>
              <w:t>összesen</w:t>
            </w:r>
          </w:p>
        </w:tc>
        <w:tc>
          <w:tcPr>
            <w:tcW w:w="2127" w:type="dxa"/>
          </w:tcPr>
          <w:p w:rsidR="007F1428" w:rsidRPr="005F509A" w:rsidRDefault="007F1428" w:rsidP="003D290A">
            <w:pPr>
              <w:jc w:val="right"/>
              <w:rPr>
                <w:sz w:val="24"/>
                <w:szCs w:val="24"/>
              </w:rPr>
            </w:pPr>
            <w:r w:rsidRPr="005F509A">
              <w:rPr>
                <w:sz w:val="24"/>
                <w:szCs w:val="24"/>
              </w:rPr>
              <w:t>5.801.520</w:t>
            </w:r>
          </w:p>
        </w:tc>
        <w:tc>
          <w:tcPr>
            <w:tcW w:w="2126" w:type="dxa"/>
          </w:tcPr>
          <w:p w:rsidR="007F1428" w:rsidRPr="005F509A" w:rsidRDefault="007F1428" w:rsidP="003D290A">
            <w:pPr>
              <w:jc w:val="right"/>
              <w:rPr>
                <w:sz w:val="24"/>
                <w:szCs w:val="24"/>
              </w:rPr>
            </w:pPr>
            <w:r w:rsidRPr="005F509A">
              <w:rPr>
                <w:sz w:val="24"/>
                <w:szCs w:val="24"/>
              </w:rPr>
              <w:t>2.486.366</w:t>
            </w:r>
          </w:p>
        </w:tc>
        <w:tc>
          <w:tcPr>
            <w:tcW w:w="1930" w:type="dxa"/>
          </w:tcPr>
          <w:p w:rsidR="007F1428" w:rsidRPr="005F509A" w:rsidRDefault="007F1428" w:rsidP="003D290A">
            <w:pPr>
              <w:jc w:val="right"/>
              <w:rPr>
                <w:sz w:val="24"/>
                <w:szCs w:val="24"/>
              </w:rPr>
            </w:pPr>
            <w:r w:rsidRPr="005F509A">
              <w:rPr>
                <w:sz w:val="24"/>
                <w:szCs w:val="24"/>
              </w:rPr>
              <w:t>8.287.885</w:t>
            </w:r>
          </w:p>
        </w:tc>
      </w:tr>
    </w:tbl>
    <w:p w:rsidR="007F1428" w:rsidRDefault="007F1428" w:rsidP="003D290A">
      <w:pPr>
        <w:jc w:val="both"/>
        <w:rPr>
          <w:color w:val="000000"/>
          <w:sz w:val="24"/>
          <w:szCs w:val="24"/>
        </w:rPr>
      </w:pPr>
    </w:p>
    <w:p w:rsidR="00B325D2" w:rsidRPr="00B325D2" w:rsidRDefault="00B325D2" w:rsidP="00B325D2">
      <w:pPr>
        <w:jc w:val="both"/>
        <w:rPr>
          <w:sz w:val="24"/>
          <w:szCs w:val="24"/>
        </w:rPr>
      </w:pPr>
      <w:r w:rsidRPr="00B325D2">
        <w:rPr>
          <w:sz w:val="24"/>
          <w:szCs w:val="24"/>
        </w:rPr>
        <w:t>A Bonyhád Városi Sportpályát továbbra is egyesületünk női-férfi utánpótlás és felnőtt játékosai használják napi rendszerességgel, aminek értelmében 10 korosztály közel 200 sportolója élvezheti a sportág örömeit!</w:t>
      </w:r>
    </w:p>
    <w:p w:rsidR="00B325D2" w:rsidRPr="00B325D2" w:rsidRDefault="00B325D2" w:rsidP="00B325D2">
      <w:pPr>
        <w:jc w:val="both"/>
        <w:rPr>
          <w:sz w:val="24"/>
          <w:szCs w:val="24"/>
        </w:rPr>
      </w:pPr>
      <w:r w:rsidRPr="00B325D2">
        <w:rPr>
          <w:sz w:val="24"/>
          <w:szCs w:val="24"/>
        </w:rPr>
        <w:t>A 2017/18-</w:t>
      </w:r>
      <w:r w:rsidR="002F5667">
        <w:rPr>
          <w:sz w:val="24"/>
          <w:szCs w:val="24"/>
        </w:rPr>
        <w:t>a</w:t>
      </w:r>
      <w:r w:rsidRPr="00B325D2">
        <w:rPr>
          <w:sz w:val="24"/>
          <w:szCs w:val="24"/>
        </w:rPr>
        <w:t>s Megyei I-osztályú bajnokságban felnőtt csapatunk a második helyen végzet, egy ponttal lemaradva az első helytől. A következő szezon fő célja a bajnoki cím és az NB</w:t>
      </w:r>
      <w:r>
        <w:rPr>
          <w:sz w:val="24"/>
          <w:szCs w:val="24"/>
        </w:rPr>
        <w:t xml:space="preserve"> </w:t>
      </w:r>
      <w:r w:rsidRPr="00B325D2">
        <w:rPr>
          <w:sz w:val="24"/>
          <w:szCs w:val="24"/>
        </w:rPr>
        <w:t>III-</w:t>
      </w:r>
      <w:r w:rsidR="002F5667">
        <w:rPr>
          <w:sz w:val="24"/>
          <w:szCs w:val="24"/>
        </w:rPr>
        <w:t>a</w:t>
      </w:r>
      <w:r w:rsidRPr="00B325D2">
        <w:rPr>
          <w:sz w:val="24"/>
          <w:szCs w:val="24"/>
        </w:rPr>
        <w:t>s tagság kivívása, illetve a kültéri hangosítás korszerűsítése és a centerpálya locsolórendszerrel való felszerelése, ami szintén TAO-s keretből kerülne megvalósításra mintegy 7 millió forintos összegből.</w:t>
      </w:r>
    </w:p>
    <w:p w:rsidR="00B325D2" w:rsidRDefault="00B325D2" w:rsidP="003D290A">
      <w:pPr>
        <w:jc w:val="both"/>
        <w:rPr>
          <w:color w:val="000000"/>
          <w:sz w:val="24"/>
          <w:szCs w:val="24"/>
        </w:rPr>
      </w:pPr>
    </w:p>
    <w:p w:rsidR="00B325D2" w:rsidRDefault="00B325D2" w:rsidP="003D290A">
      <w:pPr>
        <w:jc w:val="both"/>
        <w:rPr>
          <w:color w:val="000000"/>
          <w:sz w:val="24"/>
          <w:szCs w:val="24"/>
        </w:rPr>
      </w:pPr>
    </w:p>
    <w:p w:rsidR="00AE21F8" w:rsidRPr="00FF76C9" w:rsidRDefault="005F509A" w:rsidP="00AE21F8">
      <w:pPr>
        <w:jc w:val="both"/>
        <w:rPr>
          <w:color w:val="000000"/>
          <w:sz w:val="24"/>
          <w:szCs w:val="24"/>
          <w:u w:val="single"/>
        </w:rPr>
      </w:pPr>
      <w:r w:rsidRPr="00FF76C9">
        <w:rPr>
          <w:color w:val="000000"/>
          <w:sz w:val="24"/>
          <w:szCs w:val="24"/>
          <w:u w:val="single"/>
        </w:rPr>
        <w:t>Majosi Sportegyesület:</w:t>
      </w:r>
    </w:p>
    <w:p w:rsidR="00AE21F8" w:rsidRPr="00AE21F8" w:rsidRDefault="00AE21F8" w:rsidP="00AE21F8">
      <w:pPr>
        <w:jc w:val="both"/>
        <w:rPr>
          <w:color w:val="000000"/>
          <w:sz w:val="24"/>
          <w:szCs w:val="24"/>
        </w:rPr>
      </w:pPr>
      <w:r>
        <w:rPr>
          <w:sz w:val="24"/>
          <w:szCs w:val="24"/>
        </w:rPr>
        <w:t xml:space="preserve">A 2017-2018 labdarúgó szezont a felnőtt csapatunk edzéseivel kezdtük meg 2017. július 15-én. A heti 4 edzés és hétvégenkénti edzőmeccsek egészen 2017. augusztus 8-ig tartottak, amikor is Magyar Kupa mérkőzést játszottunk a Dunaföldvárral. Lehengerlő 5-0 győzelmünk a csapatot egészen a legjobb 3 megyei csapat közé repítette. Mindezeket követően 2017 augusztus 12-én a bajnokságot is megkezdtük idegenbeli mérkőzéssel a Tamási vendégeként. </w:t>
      </w:r>
    </w:p>
    <w:p w:rsidR="007F1428" w:rsidRPr="00AE21F8" w:rsidRDefault="00AE21F8" w:rsidP="00AE21F8">
      <w:pPr>
        <w:spacing w:before="100" w:beforeAutospacing="1" w:after="100" w:afterAutospacing="1"/>
        <w:jc w:val="both"/>
      </w:pPr>
      <w:r>
        <w:rPr>
          <w:sz w:val="24"/>
          <w:szCs w:val="24"/>
        </w:rPr>
        <w:t xml:space="preserve">Utánpótlás szinten 2017. augusztus elején kezdtük meg az U16 és U19 korosztállyal. Ezzel egyidőben még szintén 2017 augusztus elején gyerekek számára ingyenes focitábort rendeztünk, kb. 60 fő részvételével.  Még szintén 2017. augusztusában megkezdődött a felkészülés az U11 és U13 csapatoknak is. 2017 szeptember elejétől pedig az U9 és U7 csapaté is. A bajnokság őszi szezonja 2017. november közepéig tartottak. A tavaszi szezonra való felkészülést a felnőtt csapat 2018. január 15-én kezdte meg. 2018. február közepén az U16 és U19 is megkezdte a felkészülést. A gyerekcsapatok edzését a jobb idő beköszöntével 2018. március közepétől tudták a majosi sportpályán. Ettől kezdve hétfő kivételével minden nap edzés vagy mérkőzés miatt népesült be a majosi focipálya. 2018. június 2-án került megrendezésre a Majosi Gyermeknap melynek részeként focitornával vártuk a környékbeli csapatok hasonló korú játékosait, valamint a dobogó 3. fokán végzett U16 csapatunk játékosainak bronzérmeket osztottunk ki. A felnőtt csapatunk bajnoksága is ezen a napon zárult, csapatunk bronzérmesként harmadik legjobb Tolna Megyei I. osztályú csapata lett. </w:t>
      </w:r>
      <w:r>
        <w:t xml:space="preserve"> </w:t>
      </w:r>
      <w:r>
        <w:rPr>
          <w:sz w:val="24"/>
          <w:szCs w:val="24"/>
        </w:rPr>
        <w:t>Ahogy a tavalyi beszámolóban már említettük 2017 tavaszán</w:t>
      </w:r>
      <w:r w:rsidR="005F509A">
        <w:rPr>
          <w:sz w:val="24"/>
          <w:szCs w:val="24"/>
        </w:rPr>
        <w:t xml:space="preserve"> elkészült az automata locsolórendszer, melynek kivitelezését 2 700 </w:t>
      </w:r>
      <w:r w:rsidR="007F1428" w:rsidRPr="007F1428">
        <w:rPr>
          <w:sz w:val="24"/>
          <w:szCs w:val="24"/>
        </w:rPr>
        <w:t>000</w:t>
      </w:r>
      <w:r w:rsidR="005F509A">
        <w:rPr>
          <w:sz w:val="24"/>
          <w:szCs w:val="24"/>
        </w:rPr>
        <w:t>,- Ft</w:t>
      </w:r>
      <w:r w:rsidR="007F1428" w:rsidRPr="007F1428">
        <w:rPr>
          <w:sz w:val="24"/>
          <w:szCs w:val="24"/>
        </w:rPr>
        <w:t xml:space="preserve"> TAO forrásból és 1</w:t>
      </w:r>
      <w:r w:rsidR="005F509A">
        <w:rPr>
          <w:sz w:val="24"/>
          <w:szCs w:val="24"/>
        </w:rPr>
        <w:t> </w:t>
      </w:r>
      <w:r w:rsidR="007F1428" w:rsidRPr="007F1428">
        <w:rPr>
          <w:sz w:val="24"/>
          <w:szCs w:val="24"/>
        </w:rPr>
        <w:t>300</w:t>
      </w:r>
      <w:r w:rsidR="005F509A">
        <w:rPr>
          <w:sz w:val="24"/>
          <w:szCs w:val="24"/>
        </w:rPr>
        <w:t> </w:t>
      </w:r>
      <w:r w:rsidR="007F1428" w:rsidRPr="007F1428">
        <w:rPr>
          <w:sz w:val="24"/>
          <w:szCs w:val="24"/>
        </w:rPr>
        <w:t>000</w:t>
      </w:r>
      <w:r w:rsidR="005F509A">
        <w:rPr>
          <w:sz w:val="24"/>
          <w:szCs w:val="24"/>
        </w:rPr>
        <w:t>,-</w:t>
      </w:r>
      <w:r w:rsidR="007F1428" w:rsidRPr="007F1428">
        <w:rPr>
          <w:sz w:val="24"/>
          <w:szCs w:val="24"/>
        </w:rPr>
        <w:t xml:space="preserve"> </w:t>
      </w:r>
      <w:r w:rsidR="005F509A">
        <w:rPr>
          <w:sz w:val="24"/>
          <w:szCs w:val="24"/>
        </w:rPr>
        <w:t>Ft</w:t>
      </w:r>
      <w:r w:rsidR="007F1428" w:rsidRPr="007F1428">
        <w:rPr>
          <w:sz w:val="24"/>
          <w:szCs w:val="24"/>
        </w:rPr>
        <w:t xml:space="preserve"> önerő</w:t>
      </w:r>
      <w:r w:rsidR="00854366">
        <w:rPr>
          <w:sz w:val="24"/>
          <w:szCs w:val="24"/>
        </w:rPr>
        <w:t>ből biztosított az egyesület</w:t>
      </w:r>
      <w:r w:rsidR="007F1428" w:rsidRPr="007F1428">
        <w:rPr>
          <w:sz w:val="24"/>
          <w:szCs w:val="24"/>
        </w:rPr>
        <w:t>.</w:t>
      </w:r>
    </w:p>
    <w:p w:rsidR="004B6FA1" w:rsidRPr="00FF76C9" w:rsidRDefault="004B6FA1" w:rsidP="003D290A">
      <w:pPr>
        <w:jc w:val="both"/>
        <w:rPr>
          <w:color w:val="000000"/>
          <w:sz w:val="24"/>
          <w:szCs w:val="24"/>
          <w:u w:val="single"/>
        </w:rPr>
      </w:pPr>
      <w:r w:rsidRPr="00FF76C9">
        <w:rPr>
          <w:color w:val="000000"/>
          <w:sz w:val="24"/>
          <w:szCs w:val="24"/>
          <w:u w:val="single"/>
        </w:rPr>
        <w:t>Bonyhád-Börzsöny Sportegyesület:</w:t>
      </w:r>
    </w:p>
    <w:p w:rsidR="002F5667" w:rsidRPr="002F5667" w:rsidRDefault="002F5667" w:rsidP="002F5667">
      <w:pPr>
        <w:pStyle w:val="Csakszveg"/>
        <w:jc w:val="both"/>
        <w:rPr>
          <w:rFonts w:ascii="Times New Roman" w:hAnsi="Times New Roman"/>
          <w:sz w:val="24"/>
          <w:szCs w:val="24"/>
        </w:rPr>
      </w:pPr>
      <w:r w:rsidRPr="002F5667">
        <w:rPr>
          <w:rFonts w:ascii="Times New Roman" w:hAnsi="Times New Roman"/>
          <w:sz w:val="24"/>
          <w:szCs w:val="24"/>
        </w:rPr>
        <w:t>A Bonyhád-Börzsöny SE a foci mindhárom szakágával foglalkozik, így a labdarúgás, a futsal és a strandlabdarúgás is fellelhető az egyesület életében.</w:t>
      </w:r>
      <w:r>
        <w:rPr>
          <w:rFonts w:ascii="Times New Roman" w:hAnsi="Times New Roman"/>
          <w:sz w:val="24"/>
          <w:szCs w:val="24"/>
        </w:rPr>
        <w:t xml:space="preserve"> </w:t>
      </w:r>
      <w:r w:rsidRPr="002F5667">
        <w:rPr>
          <w:rFonts w:ascii="Times New Roman" w:hAnsi="Times New Roman"/>
          <w:sz w:val="24"/>
          <w:szCs w:val="24"/>
        </w:rPr>
        <w:t>Labdarúgásban</w:t>
      </w:r>
      <w:r>
        <w:rPr>
          <w:rFonts w:ascii="Times New Roman" w:hAnsi="Times New Roman"/>
          <w:sz w:val="24"/>
          <w:szCs w:val="24"/>
        </w:rPr>
        <w:t>,</w:t>
      </w:r>
      <w:r w:rsidRPr="002F5667">
        <w:rPr>
          <w:rFonts w:ascii="Times New Roman" w:hAnsi="Times New Roman"/>
          <w:sz w:val="24"/>
          <w:szCs w:val="24"/>
        </w:rPr>
        <w:t xml:space="preserve"> a megyei II. osztályban szerepelnek felnőtt és U19 csapattal, a felnőtt gárda bajnoki címet szerzett a </w:t>
      </w:r>
      <w:r w:rsidRPr="002F5667">
        <w:rPr>
          <w:rFonts w:ascii="Times New Roman" w:hAnsi="Times New Roman"/>
          <w:sz w:val="24"/>
          <w:szCs w:val="24"/>
        </w:rPr>
        <w:lastRenderedPageBreak/>
        <w:t>2017/2018. bajnoki évben. Futsalban U20-as és U17-es csapatokat versenyeztetnek, strandfociban az U19 és az U16 korosztályok szerepelnek. Az egyesület fontos szerepet tölt be a börzsönyi városrész életében, mind sporttelep fenntartása által, mind programok szervezése terén.</w:t>
      </w:r>
    </w:p>
    <w:p w:rsidR="002F5667" w:rsidRPr="002F5667" w:rsidRDefault="002F5667" w:rsidP="002F5667">
      <w:pPr>
        <w:pStyle w:val="Csakszveg"/>
        <w:jc w:val="both"/>
        <w:rPr>
          <w:rFonts w:ascii="Times New Roman" w:hAnsi="Times New Roman"/>
          <w:sz w:val="24"/>
          <w:szCs w:val="24"/>
        </w:rPr>
      </w:pPr>
      <w:r w:rsidRPr="002F5667">
        <w:rPr>
          <w:rFonts w:ascii="Times New Roman" w:hAnsi="Times New Roman"/>
          <w:sz w:val="24"/>
          <w:szCs w:val="24"/>
        </w:rPr>
        <w:t xml:space="preserve">Az egyesület évről évre fejleszti sporttelepét, valamint a sporteszközeit és -felszereléseit, fejlődik. Az elmúlt évben többek között Teqball asztalt, mobil kaput, hálót, mezeket, labdákat szereztek be. </w:t>
      </w:r>
    </w:p>
    <w:p w:rsidR="002F5667" w:rsidRPr="004B6FA1" w:rsidRDefault="002F5667" w:rsidP="003D290A">
      <w:pPr>
        <w:jc w:val="both"/>
        <w:rPr>
          <w:color w:val="000000"/>
          <w:sz w:val="24"/>
          <w:szCs w:val="24"/>
        </w:rPr>
      </w:pPr>
    </w:p>
    <w:p w:rsidR="00C90200" w:rsidRPr="00C90200" w:rsidRDefault="00C90200" w:rsidP="003D290A">
      <w:pPr>
        <w:pStyle w:val="NormlWeb"/>
        <w:jc w:val="both"/>
      </w:pPr>
      <w:r w:rsidRPr="00C90200">
        <w:t>Kérem a Tisztelt Képviselő-tes</w:t>
      </w:r>
      <w:r w:rsidR="00F05DF5">
        <w:t xml:space="preserve">tületet a beszámoló és a </w:t>
      </w:r>
      <w:r w:rsidRPr="00C90200">
        <w:t xml:space="preserve">határozati javaslat </w:t>
      </w:r>
      <w:r w:rsidR="00F05DF5">
        <w:t>elfogadására!</w:t>
      </w:r>
    </w:p>
    <w:p w:rsidR="00C90200" w:rsidRPr="00C90200" w:rsidRDefault="00C90200" w:rsidP="003D290A">
      <w:pPr>
        <w:pStyle w:val="NormlWeb"/>
        <w:jc w:val="both"/>
        <w:rPr>
          <w:u w:val="single"/>
        </w:rPr>
      </w:pPr>
      <w:r w:rsidRPr="00C90200">
        <w:rPr>
          <w:u w:val="single"/>
        </w:rPr>
        <w:t>Határozati javaslat</w:t>
      </w:r>
    </w:p>
    <w:p w:rsidR="00C90200" w:rsidRPr="00DB796F" w:rsidRDefault="00C90200" w:rsidP="003D290A">
      <w:pPr>
        <w:jc w:val="both"/>
        <w:rPr>
          <w:b/>
          <w:sz w:val="24"/>
          <w:szCs w:val="24"/>
          <w:u w:val="single"/>
        </w:rPr>
      </w:pPr>
      <w:r w:rsidRPr="00DB796F">
        <w:rPr>
          <w:sz w:val="24"/>
          <w:szCs w:val="24"/>
        </w:rPr>
        <w:t>Bonyhád Város Önkormányzati Képviselő-testülete</w:t>
      </w:r>
      <w:r w:rsidR="00DB796F">
        <w:rPr>
          <w:sz w:val="24"/>
          <w:szCs w:val="24"/>
        </w:rPr>
        <w:t xml:space="preserve"> </w:t>
      </w:r>
      <w:r w:rsidR="00C54378" w:rsidRPr="0028754D">
        <w:rPr>
          <w:sz w:val="24"/>
          <w:szCs w:val="24"/>
        </w:rPr>
        <w:t xml:space="preserve">az ingyenesen használatba adott </w:t>
      </w:r>
      <w:r w:rsidR="008F61E4">
        <w:rPr>
          <w:sz w:val="24"/>
          <w:szCs w:val="24"/>
        </w:rPr>
        <w:t>sport</w:t>
      </w:r>
      <w:r w:rsidR="00C54378" w:rsidRPr="0028754D">
        <w:rPr>
          <w:sz w:val="24"/>
          <w:szCs w:val="24"/>
        </w:rPr>
        <w:t xml:space="preserve">létesítmények </w:t>
      </w:r>
      <w:r w:rsidR="00896208">
        <w:rPr>
          <w:sz w:val="24"/>
          <w:szCs w:val="24"/>
        </w:rPr>
        <w:t xml:space="preserve">2017. évi </w:t>
      </w:r>
      <w:r w:rsidR="00C54378" w:rsidRPr="0028754D">
        <w:rPr>
          <w:sz w:val="24"/>
          <w:szCs w:val="24"/>
        </w:rPr>
        <w:t>használatáról</w:t>
      </w:r>
      <w:r w:rsidR="00DB796F" w:rsidRPr="00DB796F">
        <w:rPr>
          <w:sz w:val="24"/>
          <w:szCs w:val="24"/>
        </w:rPr>
        <w:t xml:space="preserve"> sz</w:t>
      </w:r>
      <w:r w:rsidR="00DB796F">
        <w:rPr>
          <w:sz w:val="24"/>
          <w:szCs w:val="24"/>
        </w:rPr>
        <w:t>ó</w:t>
      </w:r>
      <w:r w:rsidR="00DB796F" w:rsidRPr="00DB796F">
        <w:rPr>
          <w:sz w:val="24"/>
          <w:szCs w:val="24"/>
        </w:rPr>
        <w:t>ló</w:t>
      </w:r>
      <w:r w:rsidR="00C54378">
        <w:rPr>
          <w:sz w:val="24"/>
          <w:szCs w:val="24"/>
        </w:rPr>
        <w:t xml:space="preserve"> beszámolót</w:t>
      </w:r>
      <w:r w:rsidRPr="00DB796F">
        <w:rPr>
          <w:sz w:val="24"/>
          <w:szCs w:val="24"/>
        </w:rPr>
        <w:t xml:space="preserve"> elfogadja.</w:t>
      </w:r>
    </w:p>
    <w:p w:rsidR="00C90200" w:rsidRPr="00C90200" w:rsidRDefault="00C90200" w:rsidP="003D290A">
      <w:pPr>
        <w:jc w:val="both"/>
        <w:rPr>
          <w:sz w:val="24"/>
          <w:szCs w:val="24"/>
        </w:rPr>
      </w:pPr>
    </w:p>
    <w:p w:rsidR="003653B9" w:rsidRPr="00B1719F" w:rsidRDefault="003653B9" w:rsidP="003D290A">
      <w:pPr>
        <w:rPr>
          <w:b/>
          <w:color w:val="000000"/>
          <w:sz w:val="24"/>
          <w:szCs w:val="24"/>
        </w:rPr>
      </w:pPr>
    </w:p>
    <w:p w:rsidR="003653B9" w:rsidRDefault="003653B9" w:rsidP="003D290A">
      <w:pPr>
        <w:rPr>
          <w:color w:val="000000"/>
          <w:sz w:val="24"/>
          <w:szCs w:val="24"/>
        </w:rPr>
      </w:pPr>
      <w:r w:rsidRPr="007E0379">
        <w:rPr>
          <w:color w:val="000000"/>
          <w:sz w:val="24"/>
          <w:szCs w:val="24"/>
        </w:rPr>
        <w:t xml:space="preserve">Bonyhád, </w:t>
      </w:r>
      <w:r w:rsidR="00E31F52" w:rsidRPr="007E0379">
        <w:rPr>
          <w:color w:val="000000"/>
          <w:sz w:val="24"/>
          <w:szCs w:val="24"/>
        </w:rPr>
        <w:t>20</w:t>
      </w:r>
      <w:r w:rsidR="00BC47D9" w:rsidRPr="007E0379">
        <w:rPr>
          <w:color w:val="000000"/>
          <w:sz w:val="24"/>
          <w:szCs w:val="24"/>
        </w:rPr>
        <w:t>1</w:t>
      </w:r>
      <w:r w:rsidR="00B325D2">
        <w:rPr>
          <w:color w:val="000000"/>
          <w:sz w:val="24"/>
          <w:szCs w:val="24"/>
        </w:rPr>
        <w:t>8</w:t>
      </w:r>
      <w:r w:rsidR="00BC47D9" w:rsidRPr="007E0379">
        <w:rPr>
          <w:color w:val="000000"/>
          <w:sz w:val="24"/>
          <w:szCs w:val="24"/>
        </w:rPr>
        <w:t xml:space="preserve">. </w:t>
      </w:r>
      <w:r w:rsidR="005F509A">
        <w:rPr>
          <w:color w:val="000000"/>
          <w:sz w:val="24"/>
          <w:szCs w:val="24"/>
        </w:rPr>
        <w:t>június</w:t>
      </w:r>
      <w:r w:rsidR="00BC47D9" w:rsidRPr="007E0379">
        <w:rPr>
          <w:color w:val="000000"/>
          <w:sz w:val="24"/>
          <w:szCs w:val="24"/>
        </w:rPr>
        <w:t xml:space="preserve"> </w:t>
      </w:r>
      <w:r w:rsidR="005F509A">
        <w:rPr>
          <w:color w:val="000000"/>
          <w:sz w:val="24"/>
          <w:szCs w:val="24"/>
        </w:rPr>
        <w:t>2</w:t>
      </w:r>
      <w:r w:rsidR="00B325D2">
        <w:rPr>
          <w:color w:val="000000"/>
          <w:sz w:val="24"/>
          <w:szCs w:val="24"/>
        </w:rPr>
        <w:t>0</w:t>
      </w:r>
      <w:r w:rsidR="006C1B0E" w:rsidRPr="007E0379">
        <w:rPr>
          <w:color w:val="000000"/>
          <w:sz w:val="24"/>
          <w:szCs w:val="24"/>
        </w:rPr>
        <w:t>.</w:t>
      </w:r>
    </w:p>
    <w:p w:rsidR="00B1719F" w:rsidRDefault="00B1719F" w:rsidP="003D290A">
      <w:pPr>
        <w:rPr>
          <w:color w:val="000000"/>
          <w:sz w:val="24"/>
          <w:szCs w:val="24"/>
        </w:rPr>
      </w:pPr>
    </w:p>
    <w:p w:rsidR="003653B9" w:rsidRPr="007E0379" w:rsidRDefault="003653B9" w:rsidP="003D290A">
      <w:pPr>
        <w:ind w:left="2832" w:firstLine="708"/>
        <w:jc w:val="center"/>
        <w:rPr>
          <w:color w:val="000000"/>
          <w:sz w:val="24"/>
          <w:szCs w:val="24"/>
        </w:rPr>
      </w:pPr>
    </w:p>
    <w:p w:rsidR="00002FC9" w:rsidRPr="007E0379" w:rsidRDefault="00002FC9" w:rsidP="003D290A">
      <w:pPr>
        <w:jc w:val="both"/>
        <w:rPr>
          <w:sz w:val="24"/>
          <w:szCs w:val="24"/>
        </w:rPr>
      </w:pPr>
      <w:r w:rsidRPr="007E0379">
        <w:rPr>
          <w:sz w:val="24"/>
          <w:szCs w:val="24"/>
        </w:rPr>
        <w:tab/>
      </w:r>
      <w:r w:rsidRPr="007E0379">
        <w:rPr>
          <w:sz w:val="24"/>
          <w:szCs w:val="24"/>
        </w:rPr>
        <w:tab/>
      </w:r>
      <w:r w:rsidRPr="007E0379">
        <w:rPr>
          <w:sz w:val="24"/>
          <w:szCs w:val="24"/>
        </w:rPr>
        <w:tab/>
      </w:r>
      <w:r w:rsidRPr="007E0379">
        <w:rPr>
          <w:sz w:val="24"/>
          <w:szCs w:val="24"/>
        </w:rPr>
        <w:tab/>
      </w:r>
      <w:r w:rsidRPr="007E0379">
        <w:rPr>
          <w:sz w:val="24"/>
          <w:szCs w:val="24"/>
        </w:rPr>
        <w:tab/>
      </w:r>
      <w:r w:rsidRPr="007E0379">
        <w:rPr>
          <w:sz w:val="24"/>
          <w:szCs w:val="24"/>
        </w:rPr>
        <w:tab/>
      </w:r>
      <w:r w:rsidRPr="007E0379">
        <w:rPr>
          <w:sz w:val="24"/>
          <w:szCs w:val="24"/>
        </w:rPr>
        <w:tab/>
      </w:r>
      <w:r w:rsidRPr="007E0379">
        <w:rPr>
          <w:sz w:val="24"/>
          <w:szCs w:val="24"/>
        </w:rPr>
        <w:tab/>
      </w:r>
      <w:r w:rsidR="00B92813">
        <w:rPr>
          <w:sz w:val="24"/>
          <w:szCs w:val="24"/>
        </w:rPr>
        <w:t xml:space="preserve">         </w:t>
      </w:r>
      <w:r w:rsidR="00B92813">
        <w:rPr>
          <w:sz w:val="24"/>
          <w:szCs w:val="24"/>
          <w:lang w:eastAsia="en-US"/>
        </w:rPr>
        <w:t>Filóné Ferencz Ibolya</w:t>
      </w:r>
    </w:p>
    <w:p w:rsidR="00002FC9" w:rsidRPr="007E0379" w:rsidRDefault="00AF2A81" w:rsidP="003D290A">
      <w:pPr>
        <w:jc w:val="both"/>
        <w:rPr>
          <w:sz w:val="24"/>
          <w:szCs w:val="24"/>
        </w:rPr>
      </w:pPr>
      <w:r w:rsidRPr="007E0379">
        <w:rPr>
          <w:sz w:val="24"/>
          <w:szCs w:val="24"/>
        </w:rPr>
        <w:tab/>
      </w:r>
      <w:r w:rsidRPr="007E0379">
        <w:rPr>
          <w:sz w:val="24"/>
          <w:szCs w:val="24"/>
        </w:rPr>
        <w:tab/>
      </w:r>
      <w:r w:rsidRPr="007E0379">
        <w:rPr>
          <w:sz w:val="24"/>
          <w:szCs w:val="24"/>
        </w:rPr>
        <w:tab/>
      </w:r>
      <w:r w:rsidRPr="007E0379">
        <w:rPr>
          <w:sz w:val="24"/>
          <w:szCs w:val="24"/>
        </w:rPr>
        <w:tab/>
      </w:r>
      <w:r w:rsidRPr="007E0379">
        <w:rPr>
          <w:sz w:val="24"/>
          <w:szCs w:val="24"/>
        </w:rPr>
        <w:tab/>
      </w:r>
      <w:r w:rsidRPr="007E0379">
        <w:rPr>
          <w:sz w:val="24"/>
          <w:szCs w:val="24"/>
        </w:rPr>
        <w:tab/>
      </w:r>
      <w:r w:rsidRPr="007E0379">
        <w:rPr>
          <w:sz w:val="24"/>
          <w:szCs w:val="24"/>
        </w:rPr>
        <w:tab/>
      </w:r>
      <w:r w:rsidRPr="007E0379">
        <w:rPr>
          <w:sz w:val="24"/>
          <w:szCs w:val="24"/>
        </w:rPr>
        <w:tab/>
        <w:t xml:space="preserve">        </w:t>
      </w:r>
      <w:r w:rsidR="00B1719F">
        <w:rPr>
          <w:sz w:val="24"/>
          <w:szCs w:val="24"/>
        </w:rPr>
        <w:tab/>
        <w:t xml:space="preserve">     </w:t>
      </w:r>
      <w:r w:rsidR="00B92813">
        <w:rPr>
          <w:sz w:val="24"/>
          <w:szCs w:val="24"/>
        </w:rPr>
        <w:t>polgármester</w:t>
      </w:r>
    </w:p>
    <w:p w:rsidR="004B2B49" w:rsidRPr="007E0379" w:rsidRDefault="004B2B49" w:rsidP="003D290A">
      <w:pPr>
        <w:autoSpaceDE w:val="0"/>
        <w:autoSpaceDN w:val="0"/>
        <w:adjustRightInd w:val="0"/>
        <w:jc w:val="center"/>
        <w:rPr>
          <w:bCs/>
          <w:color w:val="000000"/>
          <w:sz w:val="24"/>
          <w:szCs w:val="24"/>
        </w:rPr>
      </w:pPr>
    </w:p>
    <w:sectPr w:rsidR="004B2B49" w:rsidRPr="007E0379" w:rsidSect="00FB5F16">
      <w:footerReference w:type="even"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1AC0" w:rsidRDefault="00B11AC0" w:rsidP="00070968">
      <w:r>
        <w:separator/>
      </w:r>
    </w:p>
  </w:endnote>
  <w:endnote w:type="continuationSeparator" w:id="0">
    <w:p w:rsidR="00B11AC0" w:rsidRDefault="00B11AC0" w:rsidP="0007096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0EF6" w:rsidRDefault="00C40BDA" w:rsidP="00FB5F16">
    <w:pPr>
      <w:pStyle w:val="llb"/>
      <w:framePr w:wrap="auto" w:vAnchor="text" w:hAnchor="margin" w:xAlign="right" w:y="1"/>
      <w:rPr>
        <w:rStyle w:val="Oldalszm"/>
      </w:rPr>
    </w:pPr>
    <w:r>
      <w:rPr>
        <w:rStyle w:val="Oldalszm"/>
      </w:rPr>
      <w:fldChar w:fldCharType="begin"/>
    </w:r>
    <w:r w:rsidR="00FB0EF6">
      <w:rPr>
        <w:rStyle w:val="Oldalszm"/>
      </w:rPr>
      <w:instrText xml:space="preserve">PAGE  </w:instrText>
    </w:r>
    <w:r>
      <w:rPr>
        <w:rStyle w:val="Oldalszm"/>
      </w:rPr>
      <w:fldChar w:fldCharType="end"/>
    </w:r>
  </w:p>
  <w:p w:rsidR="00FB0EF6" w:rsidRDefault="00FB0EF6" w:rsidP="00FB5F16">
    <w:pPr>
      <w:pStyle w:val="ll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0EF6" w:rsidRDefault="00C40BDA" w:rsidP="00FB5F16">
    <w:pPr>
      <w:pStyle w:val="llb"/>
      <w:framePr w:wrap="auto" w:vAnchor="text" w:hAnchor="margin" w:xAlign="right" w:y="1"/>
      <w:rPr>
        <w:rStyle w:val="Oldalszm"/>
      </w:rPr>
    </w:pPr>
    <w:r>
      <w:rPr>
        <w:rStyle w:val="Oldalszm"/>
      </w:rPr>
      <w:fldChar w:fldCharType="begin"/>
    </w:r>
    <w:r w:rsidR="00FB0EF6">
      <w:rPr>
        <w:rStyle w:val="Oldalszm"/>
      </w:rPr>
      <w:instrText xml:space="preserve">PAGE  </w:instrText>
    </w:r>
    <w:r>
      <w:rPr>
        <w:rStyle w:val="Oldalszm"/>
      </w:rPr>
      <w:fldChar w:fldCharType="separate"/>
    </w:r>
    <w:r w:rsidR="005E5E60">
      <w:rPr>
        <w:rStyle w:val="Oldalszm"/>
        <w:noProof/>
      </w:rPr>
      <w:t>4</w:t>
    </w:r>
    <w:r>
      <w:rPr>
        <w:rStyle w:val="Oldalszm"/>
      </w:rPr>
      <w:fldChar w:fldCharType="end"/>
    </w:r>
  </w:p>
  <w:p w:rsidR="00FB0EF6" w:rsidRDefault="00FB0EF6" w:rsidP="00FB5F16">
    <w:pPr>
      <w:pStyle w:val="ll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1AC0" w:rsidRDefault="00B11AC0" w:rsidP="00070968">
      <w:r>
        <w:separator/>
      </w:r>
    </w:p>
  </w:footnote>
  <w:footnote w:type="continuationSeparator" w:id="0">
    <w:p w:rsidR="00B11AC0" w:rsidRDefault="00B11AC0" w:rsidP="0007096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23283"/>
    <w:multiLevelType w:val="hybridMultilevel"/>
    <w:tmpl w:val="7990E4D4"/>
    <w:lvl w:ilvl="0" w:tplc="C8C02812">
      <w:start w:val="1"/>
      <w:numFmt w:val="lowerLetter"/>
      <w:lvlText w:val="%1.)"/>
      <w:lvlJc w:val="left"/>
      <w:pPr>
        <w:tabs>
          <w:tab w:val="num" w:pos="720"/>
        </w:tabs>
        <w:ind w:left="720" w:hanging="360"/>
      </w:pPr>
      <w:rPr>
        <w:rFonts w:hint="default"/>
      </w:r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1">
    <w:nsid w:val="0CF40E0A"/>
    <w:multiLevelType w:val="hybridMultilevel"/>
    <w:tmpl w:val="A9BE4D12"/>
    <w:lvl w:ilvl="0" w:tplc="71EE44EA">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167009FD"/>
    <w:multiLevelType w:val="singleLevel"/>
    <w:tmpl w:val="BB846ECE"/>
    <w:lvl w:ilvl="0">
      <w:start w:val="1"/>
      <w:numFmt w:val="lowerLetter"/>
      <w:lvlText w:val="%1)"/>
      <w:legacy w:legacy="1" w:legacySpace="0" w:legacyIndent="283"/>
      <w:lvlJc w:val="left"/>
      <w:pPr>
        <w:ind w:left="283" w:hanging="283"/>
      </w:pPr>
      <w:rPr>
        <w:rFonts w:ascii="Times New Roman" w:hAnsi="Times New Roman" w:cs="Times New Roman" w:hint="default"/>
      </w:rPr>
    </w:lvl>
  </w:abstractNum>
  <w:abstractNum w:abstractNumId="3">
    <w:nsid w:val="1D7C49F9"/>
    <w:multiLevelType w:val="hybridMultilevel"/>
    <w:tmpl w:val="0CEC2E28"/>
    <w:lvl w:ilvl="0" w:tplc="DE0273A6">
      <w:start w:val="1"/>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270063CC"/>
    <w:multiLevelType w:val="hybridMultilevel"/>
    <w:tmpl w:val="89E450C6"/>
    <w:lvl w:ilvl="0" w:tplc="963C0094">
      <w:start w:val="1"/>
      <w:numFmt w:val="lowerLetter"/>
      <w:lvlText w:val="%1)"/>
      <w:lvlJc w:val="left"/>
      <w:pPr>
        <w:tabs>
          <w:tab w:val="num" w:pos="1065"/>
        </w:tabs>
        <w:ind w:left="1065"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5">
    <w:nsid w:val="2FA751DC"/>
    <w:multiLevelType w:val="singleLevel"/>
    <w:tmpl w:val="BB846ECE"/>
    <w:lvl w:ilvl="0">
      <w:start w:val="1"/>
      <w:numFmt w:val="lowerLetter"/>
      <w:lvlText w:val="%1)"/>
      <w:legacy w:legacy="1" w:legacySpace="0" w:legacyIndent="283"/>
      <w:lvlJc w:val="left"/>
      <w:pPr>
        <w:ind w:left="283" w:hanging="283"/>
      </w:pPr>
      <w:rPr>
        <w:rFonts w:ascii="Times New Roman" w:hAnsi="Times New Roman" w:cs="Times New Roman" w:hint="default"/>
      </w:rPr>
    </w:lvl>
  </w:abstractNum>
  <w:abstractNum w:abstractNumId="6">
    <w:nsid w:val="309A2EE1"/>
    <w:multiLevelType w:val="hybridMultilevel"/>
    <w:tmpl w:val="9C644674"/>
    <w:lvl w:ilvl="0" w:tplc="4E30DFFE">
      <w:start w:val="1"/>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nsid w:val="39857438"/>
    <w:multiLevelType w:val="hybridMultilevel"/>
    <w:tmpl w:val="B98EF79C"/>
    <w:lvl w:ilvl="0" w:tplc="2760FC1E">
      <w:start w:val="1"/>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39D26CFA"/>
    <w:multiLevelType w:val="hybridMultilevel"/>
    <w:tmpl w:val="42D41ADE"/>
    <w:lvl w:ilvl="0" w:tplc="040E000F">
      <w:start w:val="1"/>
      <w:numFmt w:val="decimal"/>
      <w:lvlText w:val="%1."/>
      <w:lvlJc w:val="left"/>
      <w:pPr>
        <w:tabs>
          <w:tab w:val="num" w:pos="720"/>
        </w:tabs>
        <w:ind w:left="720" w:hanging="360"/>
      </w:pPr>
      <w:rPr>
        <w:rFonts w:hint="default"/>
      </w:r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9">
    <w:nsid w:val="3E1865BB"/>
    <w:multiLevelType w:val="hybridMultilevel"/>
    <w:tmpl w:val="2CAC176A"/>
    <w:lvl w:ilvl="0" w:tplc="FE42B764">
      <w:numFmt w:val="bullet"/>
      <w:lvlText w:val="-"/>
      <w:lvlJc w:val="left"/>
      <w:pPr>
        <w:tabs>
          <w:tab w:val="num" w:pos="795"/>
        </w:tabs>
        <w:ind w:left="795" w:hanging="360"/>
      </w:pPr>
      <w:rPr>
        <w:rFonts w:ascii="Times New Roman" w:eastAsia="Times New Roman" w:hAnsi="Times New Roman" w:hint="default"/>
      </w:rPr>
    </w:lvl>
    <w:lvl w:ilvl="1" w:tplc="040E0003">
      <w:start w:val="1"/>
      <w:numFmt w:val="bullet"/>
      <w:lvlText w:val="o"/>
      <w:lvlJc w:val="left"/>
      <w:pPr>
        <w:tabs>
          <w:tab w:val="num" w:pos="1515"/>
        </w:tabs>
        <w:ind w:left="1515" w:hanging="360"/>
      </w:pPr>
      <w:rPr>
        <w:rFonts w:ascii="Courier New" w:hAnsi="Courier New" w:cs="Courier New" w:hint="default"/>
      </w:rPr>
    </w:lvl>
    <w:lvl w:ilvl="2" w:tplc="040E0005">
      <w:start w:val="1"/>
      <w:numFmt w:val="bullet"/>
      <w:lvlText w:val=""/>
      <w:lvlJc w:val="left"/>
      <w:pPr>
        <w:tabs>
          <w:tab w:val="num" w:pos="2235"/>
        </w:tabs>
        <w:ind w:left="2235" w:hanging="360"/>
      </w:pPr>
      <w:rPr>
        <w:rFonts w:ascii="Wingdings" w:hAnsi="Wingdings" w:cs="Wingdings" w:hint="default"/>
      </w:rPr>
    </w:lvl>
    <w:lvl w:ilvl="3" w:tplc="040E0001">
      <w:start w:val="1"/>
      <w:numFmt w:val="bullet"/>
      <w:lvlText w:val=""/>
      <w:lvlJc w:val="left"/>
      <w:pPr>
        <w:tabs>
          <w:tab w:val="num" w:pos="2955"/>
        </w:tabs>
        <w:ind w:left="2955" w:hanging="360"/>
      </w:pPr>
      <w:rPr>
        <w:rFonts w:ascii="Symbol" w:hAnsi="Symbol" w:cs="Symbol" w:hint="default"/>
      </w:rPr>
    </w:lvl>
    <w:lvl w:ilvl="4" w:tplc="040E0003">
      <w:start w:val="1"/>
      <w:numFmt w:val="bullet"/>
      <w:lvlText w:val="o"/>
      <w:lvlJc w:val="left"/>
      <w:pPr>
        <w:tabs>
          <w:tab w:val="num" w:pos="3675"/>
        </w:tabs>
        <w:ind w:left="3675" w:hanging="360"/>
      </w:pPr>
      <w:rPr>
        <w:rFonts w:ascii="Courier New" w:hAnsi="Courier New" w:cs="Courier New" w:hint="default"/>
      </w:rPr>
    </w:lvl>
    <w:lvl w:ilvl="5" w:tplc="040E0005">
      <w:start w:val="1"/>
      <w:numFmt w:val="bullet"/>
      <w:lvlText w:val=""/>
      <w:lvlJc w:val="left"/>
      <w:pPr>
        <w:tabs>
          <w:tab w:val="num" w:pos="4395"/>
        </w:tabs>
        <w:ind w:left="4395" w:hanging="360"/>
      </w:pPr>
      <w:rPr>
        <w:rFonts w:ascii="Wingdings" w:hAnsi="Wingdings" w:cs="Wingdings" w:hint="default"/>
      </w:rPr>
    </w:lvl>
    <w:lvl w:ilvl="6" w:tplc="040E0001">
      <w:start w:val="1"/>
      <w:numFmt w:val="bullet"/>
      <w:lvlText w:val=""/>
      <w:lvlJc w:val="left"/>
      <w:pPr>
        <w:tabs>
          <w:tab w:val="num" w:pos="5115"/>
        </w:tabs>
        <w:ind w:left="5115" w:hanging="360"/>
      </w:pPr>
      <w:rPr>
        <w:rFonts w:ascii="Symbol" w:hAnsi="Symbol" w:cs="Symbol" w:hint="default"/>
      </w:rPr>
    </w:lvl>
    <w:lvl w:ilvl="7" w:tplc="040E0003">
      <w:start w:val="1"/>
      <w:numFmt w:val="bullet"/>
      <w:lvlText w:val="o"/>
      <w:lvlJc w:val="left"/>
      <w:pPr>
        <w:tabs>
          <w:tab w:val="num" w:pos="5835"/>
        </w:tabs>
        <w:ind w:left="5835" w:hanging="360"/>
      </w:pPr>
      <w:rPr>
        <w:rFonts w:ascii="Courier New" w:hAnsi="Courier New" w:cs="Courier New" w:hint="default"/>
      </w:rPr>
    </w:lvl>
    <w:lvl w:ilvl="8" w:tplc="040E0005">
      <w:start w:val="1"/>
      <w:numFmt w:val="bullet"/>
      <w:lvlText w:val=""/>
      <w:lvlJc w:val="left"/>
      <w:pPr>
        <w:tabs>
          <w:tab w:val="num" w:pos="6555"/>
        </w:tabs>
        <w:ind w:left="6555" w:hanging="360"/>
      </w:pPr>
      <w:rPr>
        <w:rFonts w:ascii="Wingdings" w:hAnsi="Wingdings" w:cs="Wingdings" w:hint="default"/>
      </w:rPr>
    </w:lvl>
  </w:abstractNum>
  <w:abstractNum w:abstractNumId="10">
    <w:nsid w:val="4A531A78"/>
    <w:multiLevelType w:val="hybridMultilevel"/>
    <w:tmpl w:val="4AEEDDFA"/>
    <w:lvl w:ilvl="0" w:tplc="BAE8D1A2">
      <w:start w:val="5"/>
      <w:numFmt w:val="decimal"/>
      <w:lvlText w:val="(%1)"/>
      <w:lvlJc w:val="left"/>
      <w:pPr>
        <w:tabs>
          <w:tab w:val="num" w:pos="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1">
    <w:nsid w:val="4A753AB0"/>
    <w:multiLevelType w:val="hybridMultilevel"/>
    <w:tmpl w:val="9C2A625E"/>
    <w:lvl w:ilvl="0" w:tplc="C8C02812">
      <w:start w:val="1"/>
      <w:numFmt w:val="lowerLetter"/>
      <w:lvlText w:val="%1.)"/>
      <w:lvlJc w:val="left"/>
      <w:pPr>
        <w:tabs>
          <w:tab w:val="num" w:pos="720"/>
        </w:tabs>
        <w:ind w:left="720" w:hanging="360"/>
      </w:pPr>
      <w:rPr>
        <w:rFonts w:hint="default"/>
      </w:r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12">
    <w:nsid w:val="4C0D60A8"/>
    <w:multiLevelType w:val="hybridMultilevel"/>
    <w:tmpl w:val="8B2A7392"/>
    <w:lvl w:ilvl="0" w:tplc="7730E9D0">
      <w:start w:val="1"/>
      <w:numFmt w:val="bullet"/>
      <w:lvlText w:val="-"/>
      <w:lvlJc w:val="left"/>
      <w:pPr>
        <w:tabs>
          <w:tab w:val="num" w:pos="720"/>
        </w:tabs>
        <w:ind w:left="720" w:hanging="360"/>
      </w:pPr>
      <w:rPr>
        <w:rFonts w:ascii="Times New Roman" w:eastAsia="Times New Roman" w:hAnsi="Times New Roman"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cs="Wingdings" w:hint="default"/>
      </w:rPr>
    </w:lvl>
    <w:lvl w:ilvl="3" w:tplc="040E0001">
      <w:start w:val="1"/>
      <w:numFmt w:val="bullet"/>
      <w:lvlText w:val=""/>
      <w:lvlJc w:val="left"/>
      <w:pPr>
        <w:tabs>
          <w:tab w:val="num" w:pos="2880"/>
        </w:tabs>
        <w:ind w:left="2880" w:hanging="360"/>
      </w:pPr>
      <w:rPr>
        <w:rFonts w:ascii="Symbol" w:hAnsi="Symbol" w:cs="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cs="Wingdings" w:hint="default"/>
      </w:rPr>
    </w:lvl>
    <w:lvl w:ilvl="6" w:tplc="040E0001">
      <w:start w:val="1"/>
      <w:numFmt w:val="bullet"/>
      <w:lvlText w:val=""/>
      <w:lvlJc w:val="left"/>
      <w:pPr>
        <w:tabs>
          <w:tab w:val="num" w:pos="5040"/>
        </w:tabs>
        <w:ind w:left="5040" w:hanging="360"/>
      </w:pPr>
      <w:rPr>
        <w:rFonts w:ascii="Symbol" w:hAnsi="Symbol" w:cs="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cs="Wingdings" w:hint="default"/>
      </w:rPr>
    </w:lvl>
  </w:abstractNum>
  <w:abstractNum w:abstractNumId="13">
    <w:nsid w:val="56CA5568"/>
    <w:multiLevelType w:val="hybridMultilevel"/>
    <w:tmpl w:val="B4FA5F70"/>
    <w:lvl w:ilvl="0" w:tplc="64AC7D34">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4">
    <w:nsid w:val="62406CBE"/>
    <w:multiLevelType w:val="hybridMultilevel"/>
    <w:tmpl w:val="1E3C4AA4"/>
    <w:lvl w:ilvl="0" w:tplc="E83868FA">
      <w:start w:val="1"/>
      <w:numFmt w:val="bullet"/>
      <w:lvlText w:val=""/>
      <w:lvlJc w:val="left"/>
      <w:pPr>
        <w:tabs>
          <w:tab w:val="num" w:pos="720"/>
        </w:tabs>
        <w:ind w:left="720" w:hanging="360"/>
      </w:pPr>
      <w:rPr>
        <w:rFonts w:ascii="Symbol" w:hAnsi="Symbol" w:cs="Symbol" w:hint="default"/>
      </w:rPr>
    </w:lvl>
    <w:lvl w:ilvl="1" w:tplc="040E0019">
      <w:start w:val="1"/>
      <w:numFmt w:val="bullet"/>
      <w:lvlText w:val="o"/>
      <w:lvlJc w:val="left"/>
      <w:pPr>
        <w:tabs>
          <w:tab w:val="num" w:pos="1440"/>
        </w:tabs>
        <w:ind w:left="1440" w:hanging="360"/>
      </w:pPr>
      <w:rPr>
        <w:rFonts w:ascii="Courier New" w:hAnsi="Courier New" w:cs="Courier New" w:hint="default"/>
      </w:rPr>
    </w:lvl>
    <w:lvl w:ilvl="2" w:tplc="040E001B">
      <w:start w:val="1"/>
      <w:numFmt w:val="bullet"/>
      <w:lvlText w:val=""/>
      <w:lvlJc w:val="left"/>
      <w:pPr>
        <w:tabs>
          <w:tab w:val="num" w:pos="2160"/>
        </w:tabs>
        <w:ind w:left="2160" w:hanging="360"/>
      </w:pPr>
      <w:rPr>
        <w:rFonts w:ascii="Wingdings" w:hAnsi="Wingdings" w:cs="Wingdings" w:hint="default"/>
      </w:rPr>
    </w:lvl>
    <w:lvl w:ilvl="3" w:tplc="040E000F">
      <w:start w:val="1"/>
      <w:numFmt w:val="bullet"/>
      <w:lvlText w:val=""/>
      <w:lvlJc w:val="left"/>
      <w:pPr>
        <w:tabs>
          <w:tab w:val="num" w:pos="2880"/>
        </w:tabs>
        <w:ind w:left="2880" w:hanging="360"/>
      </w:pPr>
      <w:rPr>
        <w:rFonts w:ascii="Symbol" w:hAnsi="Symbol" w:cs="Symbol" w:hint="default"/>
      </w:rPr>
    </w:lvl>
    <w:lvl w:ilvl="4" w:tplc="040E0019">
      <w:start w:val="1"/>
      <w:numFmt w:val="bullet"/>
      <w:lvlText w:val="o"/>
      <w:lvlJc w:val="left"/>
      <w:pPr>
        <w:tabs>
          <w:tab w:val="num" w:pos="3600"/>
        </w:tabs>
        <w:ind w:left="3600" w:hanging="360"/>
      </w:pPr>
      <w:rPr>
        <w:rFonts w:ascii="Courier New" w:hAnsi="Courier New" w:cs="Courier New" w:hint="default"/>
      </w:rPr>
    </w:lvl>
    <w:lvl w:ilvl="5" w:tplc="040E001B">
      <w:start w:val="1"/>
      <w:numFmt w:val="bullet"/>
      <w:lvlText w:val=""/>
      <w:lvlJc w:val="left"/>
      <w:pPr>
        <w:tabs>
          <w:tab w:val="num" w:pos="4320"/>
        </w:tabs>
        <w:ind w:left="4320" w:hanging="360"/>
      </w:pPr>
      <w:rPr>
        <w:rFonts w:ascii="Wingdings" w:hAnsi="Wingdings" w:cs="Wingdings" w:hint="default"/>
      </w:rPr>
    </w:lvl>
    <w:lvl w:ilvl="6" w:tplc="040E000F">
      <w:start w:val="1"/>
      <w:numFmt w:val="bullet"/>
      <w:lvlText w:val=""/>
      <w:lvlJc w:val="left"/>
      <w:pPr>
        <w:tabs>
          <w:tab w:val="num" w:pos="5040"/>
        </w:tabs>
        <w:ind w:left="5040" w:hanging="360"/>
      </w:pPr>
      <w:rPr>
        <w:rFonts w:ascii="Symbol" w:hAnsi="Symbol" w:cs="Symbol" w:hint="default"/>
      </w:rPr>
    </w:lvl>
    <w:lvl w:ilvl="7" w:tplc="040E0019">
      <w:start w:val="1"/>
      <w:numFmt w:val="bullet"/>
      <w:lvlText w:val="o"/>
      <w:lvlJc w:val="left"/>
      <w:pPr>
        <w:tabs>
          <w:tab w:val="num" w:pos="5760"/>
        </w:tabs>
        <w:ind w:left="5760" w:hanging="360"/>
      </w:pPr>
      <w:rPr>
        <w:rFonts w:ascii="Courier New" w:hAnsi="Courier New" w:cs="Courier New" w:hint="default"/>
      </w:rPr>
    </w:lvl>
    <w:lvl w:ilvl="8" w:tplc="040E001B">
      <w:start w:val="1"/>
      <w:numFmt w:val="bullet"/>
      <w:lvlText w:val=""/>
      <w:lvlJc w:val="left"/>
      <w:pPr>
        <w:tabs>
          <w:tab w:val="num" w:pos="6480"/>
        </w:tabs>
        <w:ind w:left="6480" w:hanging="360"/>
      </w:pPr>
      <w:rPr>
        <w:rFonts w:ascii="Wingdings" w:hAnsi="Wingdings" w:cs="Wingdings" w:hint="default"/>
      </w:rPr>
    </w:lvl>
  </w:abstractNum>
  <w:abstractNum w:abstractNumId="15">
    <w:nsid w:val="663A0E15"/>
    <w:multiLevelType w:val="singleLevel"/>
    <w:tmpl w:val="BB846ECE"/>
    <w:lvl w:ilvl="0">
      <w:start w:val="1"/>
      <w:numFmt w:val="lowerLetter"/>
      <w:lvlText w:val="%1)"/>
      <w:legacy w:legacy="1" w:legacySpace="0" w:legacyIndent="283"/>
      <w:lvlJc w:val="left"/>
      <w:pPr>
        <w:ind w:left="283" w:hanging="283"/>
      </w:pPr>
      <w:rPr>
        <w:rFonts w:ascii="Times New Roman" w:hAnsi="Times New Roman" w:cs="Times New Roman" w:hint="default"/>
      </w:rPr>
    </w:lvl>
  </w:abstractNum>
  <w:abstractNum w:abstractNumId="16">
    <w:nsid w:val="68A85171"/>
    <w:multiLevelType w:val="hybridMultilevel"/>
    <w:tmpl w:val="20C6B90E"/>
    <w:lvl w:ilvl="0" w:tplc="F2E62C9E">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nsid w:val="75161CBB"/>
    <w:multiLevelType w:val="hybridMultilevel"/>
    <w:tmpl w:val="3552155C"/>
    <w:lvl w:ilvl="0" w:tplc="E9E457AE">
      <w:start w:val="1"/>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nsid w:val="76894999"/>
    <w:multiLevelType w:val="hybridMultilevel"/>
    <w:tmpl w:val="7EBED53E"/>
    <w:lvl w:ilvl="0" w:tplc="3FEE1DB2">
      <w:start w:val="1"/>
      <w:numFmt w:val="bullet"/>
      <w:lvlText w:val="-"/>
      <w:lvlJc w:val="left"/>
      <w:pPr>
        <w:tabs>
          <w:tab w:val="num" w:pos="720"/>
        </w:tabs>
        <w:ind w:left="720" w:hanging="360"/>
      </w:pPr>
      <w:rPr>
        <w:rFonts w:ascii="Times New Roman" w:eastAsia="Times New Roman" w:hAnsi="Times New Roman"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cs="Wingdings" w:hint="default"/>
      </w:rPr>
    </w:lvl>
    <w:lvl w:ilvl="3" w:tplc="040E0001">
      <w:start w:val="1"/>
      <w:numFmt w:val="bullet"/>
      <w:lvlText w:val=""/>
      <w:lvlJc w:val="left"/>
      <w:pPr>
        <w:tabs>
          <w:tab w:val="num" w:pos="2880"/>
        </w:tabs>
        <w:ind w:left="2880" w:hanging="360"/>
      </w:pPr>
      <w:rPr>
        <w:rFonts w:ascii="Symbol" w:hAnsi="Symbol" w:cs="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cs="Wingdings" w:hint="default"/>
      </w:rPr>
    </w:lvl>
    <w:lvl w:ilvl="6" w:tplc="040E0001">
      <w:start w:val="1"/>
      <w:numFmt w:val="bullet"/>
      <w:lvlText w:val=""/>
      <w:lvlJc w:val="left"/>
      <w:pPr>
        <w:tabs>
          <w:tab w:val="num" w:pos="5040"/>
        </w:tabs>
        <w:ind w:left="5040" w:hanging="360"/>
      </w:pPr>
      <w:rPr>
        <w:rFonts w:ascii="Symbol" w:hAnsi="Symbol" w:cs="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cs="Wingdings" w:hint="default"/>
      </w:rPr>
    </w:lvl>
  </w:abstractNum>
  <w:abstractNum w:abstractNumId="19">
    <w:nsid w:val="7E0D040C"/>
    <w:multiLevelType w:val="hybridMultilevel"/>
    <w:tmpl w:val="39861BAE"/>
    <w:lvl w:ilvl="0" w:tplc="143483FE">
      <w:start w:val="1"/>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2"/>
  </w:num>
  <w:num w:numId="2">
    <w:abstractNumId w:val="14"/>
  </w:num>
  <w:num w:numId="3">
    <w:abstractNumId w:val="5"/>
  </w:num>
  <w:num w:numId="4">
    <w:abstractNumId w:val="15"/>
  </w:num>
  <w:num w:numId="5">
    <w:abstractNumId w:val="8"/>
  </w:num>
  <w:num w:numId="6">
    <w:abstractNumId w:val="11"/>
  </w:num>
  <w:num w:numId="7">
    <w:abstractNumId w:val="0"/>
  </w:num>
  <w:num w:numId="8">
    <w:abstractNumId w:val="18"/>
  </w:num>
  <w:num w:numId="9">
    <w:abstractNumId w:val="12"/>
  </w:num>
  <w:num w:numId="10">
    <w:abstractNumId w:val="9"/>
  </w:num>
  <w:num w:numId="11">
    <w:abstractNumId w:val="13"/>
  </w:num>
  <w:num w:numId="12">
    <w:abstractNumId w:val="1"/>
  </w:num>
  <w:num w:numId="13">
    <w:abstractNumId w:val="10"/>
  </w:num>
  <w:num w:numId="14">
    <w:abstractNumId w:val="16"/>
  </w:num>
  <w:num w:numId="15">
    <w:abstractNumId w:val="19"/>
  </w:num>
  <w:num w:numId="16">
    <w:abstractNumId w:val="17"/>
  </w:num>
  <w:num w:numId="17">
    <w:abstractNumId w:val="3"/>
  </w:num>
  <w:num w:numId="18">
    <w:abstractNumId w:val="7"/>
  </w:num>
  <w:num w:numId="19">
    <w:abstractNumId w:val="6"/>
  </w:num>
  <w:num w:numId="20">
    <w:abstractNumId w:val="4"/>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FB5F16"/>
    <w:rsid w:val="00000B8F"/>
    <w:rsid w:val="00002AD4"/>
    <w:rsid w:val="00002FC9"/>
    <w:rsid w:val="00011D96"/>
    <w:rsid w:val="00012FF9"/>
    <w:rsid w:val="00015D59"/>
    <w:rsid w:val="00017527"/>
    <w:rsid w:val="000212F8"/>
    <w:rsid w:val="00021492"/>
    <w:rsid w:val="00025CA0"/>
    <w:rsid w:val="00027934"/>
    <w:rsid w:val="000352B5"/>
    <w:rsid w:val="00041028"/>
    <w:rsid w:val="000463A1"/>
    <w:rsid w:val="00050F9D"/>
    <w:rsid w:val="00051AC1"/>
    <w:rsid w:val="00060DCC"/>
    <w:rsid w:val="00060FB7"/>
    <w:rsid w:val="00070968"/>
    <w:rsid w:val="00070C41"/>
    <w:rsid w:val="000712BA"/>
    <w:rsid w:val="00073C1E"/>
    <w:rsid w:val="00074940"/>
    <w:rsid w:val="00081D67"/>
    <w:rsid w:val="00085E1D"/>
    <w:rsid w:val="0009026F"/>
    <w:rsid w:val="0009385D"/>
    <w:rsid w:val="000964DA"/>
    <w:rsid w:val="000A0AE6"/>
    <w:rsid w:val="000A2655"/>
    <w:rsid w:val="000A2908"/>
    <w:rsid w:val="000A354F"/>
    <w:rsid w:val="000A5849"/>
    <w:rsid w:val="000A6222"/>
    <w:rsid w:val="000A7AD7"/>
    <w:rsid w:val="000B2881"/>
    <w:rsid w:val="000B57AA"/>
    <w:rsid w:val="000C5EEC"/>
    <w:rsid w:val="000D1F03"/>
    <w:rsid w:val="000D4C91"/>
    <w:rsid w:val="000D6FEB"/>
    <w:rsid w:val="000E04D9"/>
    <w:rsid w:val="000E3A27"/>
    <w:rsid w:val="000F59B4"/>
    <w:rsid w:val="001006C2"/>
    <w:rsid w:val="00101A18"/>
    <w:rsid w:val="00101A67"/>
    <w:rsid w:val="00104AF1"/>
    <w:rsid w:val="001056E2"/>
    <w:rsid w:val="001058F8"/>
    <w:rsid w:val="00105C8E"/>
    <w:rsid w:val="00106C14"/>
    <w:rsid w:val="001110FA"/>
    <w:rsid w:val="0011282B"/>
    <w:rsid w:val="00120E14"/>
    <w:rsid w:val="00122DA4"/>
    <w:rsid w:val="0012679E"/>
    <w:rsid w:val="0013194B"/>
    <w:rsid w:val="00132492"/>
    <w:rsid w:val="00137A68"/>
    <w:rsid w:val="0014440F"/>
    <w:rsid w:val="00156149"/>
    <w:rsid w:val="001563D6"/>
    <w:rsid w:val="00164065"/>
    <w:rsid w:val="0017116C"/>
    <w:rsid w:val="001730E4"/>
    <w:rsid w:val="00173807"/>
    <w:rsid w:val="001740D0"/>
    <w:rsid w:val="0018126A"/>
    <w:rsid w:val="00183DE2"/>
    <w:rsid w:val="0018751E"/>
    <w:rsid w:val="00193B62"/>
    <w:rsid w:val="001A7C44"/>
    <w:rsid w:val="001B0D31"/>
    <w:rsid w:val="001B1696"/>
    <w:rsid w:val="001B2CE0"/>
    <w:rsid w:val="001C16D0"/>
    <w:rsid w:val="001C358B"/>
    <w:rsid w:val="001C532A"/>
    <w:rsid w:val="001D072F"/>
    <w:rsid w:val="001D22B1"/>
    <w:rsid w:val="001E2CD2"/>
    <w:rsid w:val="002056F9"/>
    <w:rsid w:val="0022100E"/>
    <w:rsid w:val="002215C8"/>
    <w:rsid w:val="002249E3"/>
    <w:rsid w:val="00233456"/>
    <w:rsid w:val="0023561F"/>
    <w:rsid w:val="00236E4F"/>
    <w:rsid w:val="002400EC"/>
    <w:rsid w:val="002406FD"/>
    <w:rsid w:val="002474DC"/>
    <w:rsid w:val="00257684"/>
    <w:rsid w:val="0026172C"/>
    <w:rsid w:val="00264536"/>
    <w:rsid w:val="00265364"/>
    <w:rsid w:val="00266913"/>
    <w:rsid w:val="002676E0"/>
    <w:rsid w:val="00267F69"/>
    <w:rsid w:val="00270699"/>
    <w:rsid w:val="002744B7"/>
    <w:rsid w:val="002762D0"/>
    <w:rsid w:val="00276D15"/>
    <w:rsid w:val="00276DAF"/>
    <w:rsid w:val="00283775"/>
    <w:rsid w:val="00284E6D"/>
    <w:rsid w:val="00285A76"/>
    <w:rsid w:val="00286284"/>
    <w:rsid w:val="00286935"/>
    <w:rsid w:val="00287513"/>
    <w:rsid w:val="0028754D"/>
    <w:rsid w:val="002A2502"/>
    <w:rsid w:val="002A2C5D"/>
    <w:rsid w:val="002A31AC"/>
    <w:rsid w:val="002A7612"/>
    <w:rsid w:val="002A7C1C"/>
    <w:rsid w:val="002C401E"/>
    <w:rsid w:val="002C46A5"/>
    <w:rsid w:val="002C73C1"/>
    <w:rsid w:val="002E34C4"/>
    <w:rsid w:val="002E6822"/>
    <w:rsid w:val="002E694C"/>
    <w:rsid w:val="002E7063"/>
    <w:rsid w:val="002F0122"/>
    <w:rsid w:val="002F05C3"/>
    <w:rsid w:val="002F4290"/>
    <w:rsid w:val="002F5667"/>
    <w:rsid w:val="003038D0"/>
    <w:rsid w:val="00303A1B"/>
    <w:rsid w:val="00321CA2"/>
    <w:rsid w:val="0032744B"/>
    <w:rsid w:val="00335030"/>
    <w:rsid w:val="00336BB4"/>
    <w:rsid w:val="003371CC"/>
    <w:rsid w:val="00341B68"/>
    <w:rsid w:val="00356063"/>
    <w:rsid w:val="00356727"/>
    <w:rsid w:val="00356E87"/>
    <w:rsid w:val="0035783A"/>
    <w:rsid w:val="00360645"/>
    <w:rsid w:val="003606A8"/>
    <w:rsid w:val="00361BD3"/>
    <w:rsid w:val="00361D70"/>
    <w:rsid w:val="00361FA0"/>
    <w:rsid w:val="00362762"/>
    <w:rsid w:val="00362A59"/>
    <w:rsid w:val="003653B9"/>
    <w:rsid w:val="003770D6"/>
    <w:rsid w:val="00391848"/>
    <w:rsid w:val="00393DED"/>
    <w:rsid w:val="00393ED2"/>
    <w:rsid w:val="003A386F"/>
    <w:rsid w:val="003A474C"/>
    <w:rsid w:val="003A7E14"/>
    <w:rsid w:val="003C43BB"/>
    <w:rsid w:val="003D11CD"/>
    <w:rsid w:val="003D290A"/>
    <w:rsid w:val="003D37A6"/>
    <w:rsid w:val="003D7EB5"/>
    <w:rsid w:val="003E659F"/>
    <w:rsid w:val="0040192F"/>
    <w:rsid w:val="00403B0A"/>
    <w:rsid w:val="004045CC"/>
    <w:rsid w:val="00411DB0"/>
    <w:rsid w:val="00412186"/>
    <w:rsid w:val="004215A8"/>
    <w:rsid w:val="00444265"/>
    <w:rsid w:val="00444394"/>
    <w:rsid w:val="00445153"/>
    <w:rsid w:val="004451D5"/>
    <w:rsid w:val="00454659"/>
    <w:rsid w:val="00466AEE"/>
    <w:rsid w:val="00472132"/>
    <w:rsid w:val="004852DE"/>
    <w:rsid w:val="004872A5"/>
    <w:rsid w:val="00487D4C"/>
    <w:rsid w:val="00491507"/>
    <w:rsid w:val="00492FCD"/>
    <w:rsid w:val="004A0C8B"/>
    <w:rsid w:val="004A7BC7"/>
    <w:rsid w:val="004B2B49"/>
    <w:rsid w:val="004B6FA1"/>
    <w:rsid w:val="004C0BB7"/>
    <w:rsid w:val="004D46A2"/>
    <w:rsid w:val="004E0154"/>
    <w:rsid w:val="004E4FDC"/>
    <w:rsid w:val="004F1F1F"/>
    <w:rsid w:val="00503A14"/>
    <w:rsid w:val="00504EB1"/>
    <w:rsid w:val="00504ED2"/>
    <w:rsid w:val="00507C8F"/>
    <w:rsid w:val="00515E7E"/>
    <w:rsid w:val="00516022"/>
    <w:rsid w:val="00521D94"/>
    <w:rsid w:val="00523DFF"/>
    <w:rsid w:val="00526F6F"/>
    <w:rsid w:val="00527EB7"/>
    <w:rsid w:val="00535AFE"/>
    <w:rsid w:val="00536ADC"/>
    <w:rsid w:val="00544357"/>
    <w:rsid w:val="00547793"/>
    <w:rsid w:val="00556907"/>
    <w:rsid w:val="005606A7"/>
    <w:rsid w:val="00560B02"/>
    <w:rsid w:val="00562518"/>
    <w:rsid w:val="005756DA"/>
    <w:rsid w:val="00585EC6"/>
    <w:rsid w:val="00595C24"/>
    <w:rsid w:val="005A6121"/>
    <w:rsid w:val="005B2B5F"/>
    <w:rsid w:val="005B484E"/>
    <w:rsid w:val="005B5A10"/>
    <w:rsid w:val="005B5B94"/>
    <w:rsid w:val="005B7BCE"/>
    <w:rsid w:val="005C2568"/>
    <w:rsid w:val="005C41C5"/>
    <w:rsid w:val="005C7D32"/>
    <w:rsid w:val="005D22C4"/>
    <w:rsid w:val="005D6461"/>
    <w:rsid w:val="005E1AA6"/>
    <w:rsid w:val="005E4895"/>
    <w:rsid w:val="005E5E60"/>
    <w:rsid w:val="005E7960"/>
    <w:rsid w:val="005F1767"/>
    <w:rsid w:val="005F509A"/>
    <w:rsid w:val="00604291"/>
    <w:rsid w:val="00615E5C"/>
    <w:rsid w:val="00616658"/>
    <w:rsid w:val="006305BD"/>
    <w:rsid w:val="006305EB"/>
    <w:rsid w:val="00635BEF"/>
    <w:rsid w:val="00641A81"/>
    <w:rsid w:val="00643FBB"/>
    <w:rsid w:val="00650229"/>
    <w:rsid w:val="0065446E"/>
    <w:rsid w:val="006609EB"/>
    <w:rsid w:val="0066717C"/>
    <w:rsid w:val="00680319"/>
    <w:rsid w:val="006903E8"/>
    <w:rsid w:val="00690CDF"/>
    <w:rsid w:val="00692D13"/>
    <w:rsid w:val="006B2591"/>
    <w:rsid w:val="006C1B0E"/>
    <w:rsid w:val="006C5C69"/>
    <w:rsid w:val="006D34EE"/>
    <w:rsid w:val="006E2B96"/>
    <w:rsid w:val="006E7BD0"/>
    <w:rsid w:val="006F053B"/>
    <w:rsid w:val="00702650"/>
    <w:rsid w:val="00712169"/>
    <w:rsid w:val="007173BB"/>
    <w:rsid w:val="0072755C"/>
    <w:rsid w:val="007320F9"/>
    <w:rsid w:val="00735AFF"/>
    <w:rsid w:val="007400A0"/>
    <w:rsid w:val="0074736C"/>
    <w:rsid w:val="00752F53"/>
    <w:rsid w:val="00754AED"/>
    <w:rsid w:val="007615AF"/>
    <w:rsid w:val="00762D39"/>
    <w:rsid w:val="007730CF"/>
    <w:rsid w:val="00780900"/>
    <w:rsid w:val="00786D85"/>
    <w:rsid w:val="00793A55"/>
    <w:rsid w:val="00793BFC"/>
    <w:rsid w:val="007956BF"/>
    <w:rsid w:val="00796BDC"/>
    <w:rsid w:val="007A3870"/>
    <w:rsid w:val="007A7CC9"/>
    <w:rsid w:val="007B1943"/>
    <w:rsid w:val="007B1DCB"/>
    <w:rsid w:val="007B20D9"/>
    <w:rsid w:val="007B2936"/>
    <w:rsid w:val="007B39F0"/>
    <w:rsid w:val="007B6140"/>
    <w:rsid w:val="007B6C0B"/>
    <w:rsid w:val="007D11E3"/>
    <w:rsid w:val="007D33F9"/>
    <w:rsid w:val="007E0379"/>
    <w:rsid w:val="007E2933"/>
    <w:rsid w:val="007E31A8"/>
    <w:rsid w:val="007E517A"/>
    <w:rsid w:val="007E6DB0"/>
    <w:rsid w:val="007F1345"/>
    <w:rsid w:val="007F1428"/>
    <w:rsid w:val="007F1B45"/>
    <w:rsid w:val="007F235F"/>
    <w:rsid w:val="00802A64"/>
    <w:rsid w:val="00807D2C"/>
    <w:rsid w:val="00814875"/>
    <w:rsid w:val="00821F24"/>
    <w:rsid w:val="008244F5"/>
    <w:rsid w:val="008346AB"/>
    <w:rsid w:val="00835A3B"/>
    <w:rsid w:val="00841CAF"/>
    <w:rsid w:val="00842D0A"/>
    <w:rsid w:val="0085100D"/>
    <w:rsid w:val="00853835"/>
    <w:rsid w:val="00854366"/>
    <w:rsid w:val="008615A1"/>
    <w:rsid w:val="00861A77"/>
    <w:rsid w:val="00861F98"/>
    <w:rsid w:val="008731CD"/>
    <w:rsid w:val="008802C6"/>
    <w:rsid w:val="008821A7"/>
    <w:rsid w:val="00882B3A"/>
    <w:rsid w:val="008837F4"/>
    <w:rsid w:val="0088494E"/>
    <w:rsid w:val="0089278B"/>
    <w:rsid w:val="008945D7"/>
    <w:rsid w:val="00894FFE"/>
    <w:rsid w:val="008953E8"/>
    <w:rsid w:val="00896208"/>
    <w:rsid w:val="008A3BC4"/>
    <w:rsid w:val="008A6E39"/>
    <w:rsid w:val="008A6E89"/>
    <w:rsid w:val="008A6F66"/>
    <w:rsid w:val="008B1F21"/>
    <w:rsid w:val="008B3934"/>
    <w:rsid w:val="008B6A08"/>
    <w:rsid w:val="008C17B9"/>
    <w:rsid w:val="008C3AEE"/>
    <w:rsid w:val="008D0A6A"/>
    <w:rsid w:val="008D259E"/>
    <w:rsid w:val="008D7121"/>
    <w:rsid w:val="008F2551"/>
    <w:rsid w:val="008F28C9"/>
    <w:rsid w:val="008F61E4"/>
    <w:rsid w:val="008F6978"/>
    <w:rsid w:val="008F71A2"/>
    <w:rsid w:val="0090060D"/>
    <w:rsid w:val="009057E2"/>
    <w:rsid w:val="00905D2E"/>
    <w:rsid w:val="00920CB2"/>
    <w:rsid w:val="00921EED"/>
    <w:rsid w:val="009272F3"/>
    <w:rsid w:val="00930B9B"/>
    <w:rsid w:val="0093229D"/>
    <w:rsid w:val="00932D47"/>
    <w:rsid w:val="00933042"/>
    <w:rsid w:val="009354E0"/>
    <w:rsid w:val="00945F80"/>
    <w:rsid w:val="00957A4B"/>
    <w:rsid w:val="0097164F"/>
    <w:rsid w:val="00974DAC"/>
    <w:rsid w:val="009805D0"/>
    <w:rsid w:val="00985933"/>
    <w:rsid w:val="0099270F"/>
    <w:rsid w:val="009A178E"/>
    <w:rsid w:val="009A1917"/>
    <w:rsid w:val="009A1F77"/>
    <w:rsid w:val="009A2814"/>
    <w:rsid w:val="009A5B47"/>
    <w:rsid w:val="009B415B"/>
    <w:rsid w:val="009D1D65"/>
    <w:rsid w:val="009D56F4"/>
    <w:rsid w:val="009D75A2"/>
    <w:rsid w:val="009E03A2"/>
    <w:rsid w:val="009E3B7E"/>
    <w:rsid w:val="009E7974"/>
    <w:rsid w:val="009F7B58"/>
    <w:rsid w:val="00A0070D"/>
    <w:rsid w:val="00A15AB7"/>
    <w:rsid w:val="00A21FCC"/>
    <w:rsid w:val="00A24757"/>
    <w:rsid w:val="00A26588"/>
    <w:rsid w:val="00A366E1"/>
    <w:rsid w:val="00A37C03"/>
    <w:rsid w:val="00A37C05"/>
    <w:rsid w:val="00A6030C"/>
    <w:rsid w:val="00A61A4C"/>
    <w:rsid w:val="00A637D8"/>
    <w:rsid w:val="00A64B4C"/>
    <w:rsid w:val="00A74615"/>
    <w:rsid w:val="00A80566"/>
    <w:rsid w:val="00A8353F"/>
    <w:rsid w:val="00A849FF"/>
    <w:rsid w:val="00A86432"/>
    <w:rsid w:val="00A86688"/>
    <w:rsid w:val="00A87A35"/>
    <w:rsid w:val="00AA3487"/>
    <w:rsid w:val="00AB011A"/>
    <w:rsid w:val="00AB2066"/>
    <w:rsid w:val="00AB2A04"/>
    <w:rsid w:val="00AB2F81"/>
    <w:rsid w:val="00AB5C40"/>
    <w:rsid w:val="00AB60B7"/>
    <w:rsid w:val="00AC0476"/>
    <w:rsid w:val="00AC1DF8"/>
    <w:rsid w:val="00AC4863"/>
    <w:rsid w:val="00AC5612"/>
    <w:rsid w:val="00AD47E2"/>
    <w:rsid w:val="00AD7E94"/>
    <w:rsid w:val="00AE0113"/>
    <w:rsid w:val="00AE1392"/>
    <w:rsid w:val="00AE1427"/>
    <w:rsid w:val="00AE21F8"/>
    <w:rsid w:val="00AE445B"/>
    <w:rsid w:val="00AF0704"/>
    <w:rsid w:val="00AF1852"/>
    <w:rsid w:val="00AF2A81"/>
    <w:rsid w:val="00AF2FED"/>
    <w:rsid w:val="00AF4BFF"/>
    <w:rsid w:val="00AF720F"/>
    <w:rsid w:val="00B058D3"/>
    <w:rsid w:val="00B11AC0"/>
    <w:rsid w:val="00B11C55"/>
    <w:rsid w:val="00B1719F"/>
    <w:rsid w:val="00B22623"/>
    <w:rsid w:val="00B26CCF"/>
    <w:rsid w:val="00B2764D"/>
    <w:rsid w:val="00B325D2"/>
    <w:rsid w:val="00B33AA6"/>
    <w:rsid w:val="00B35648"/>
    <w:rsid w:val="00B36760"/>
    <w:rsid w:val="00B36C40"/>
    <w:rsid w:val="00B47379"/>
    <w:rsid w:val="00B51CE6"/>
    <w:rsid w:val="00B51EC9"/>
    <w:rsid w:val="00B66CD5"/>
    <w:rsid w:val="00B67474"/>
    <w:rsid w:val="00B7251C"/>
    <w:rsid w:val="00B72653"/>
    <w:rsid w:val="00B73ADD"/>
    <w:rsid w:val="00B757BB"/>
    <w:rsid w:val="00B75BE0"/>
    <w:rsid w:val="00B909E3"/>
    <w:rsid w:val="00B918A3"/>
    <w:rsid w:val="00B92813"/>
    <w:rsid w:val="00B9762E"/>
    <w:rsid w:val="00BA0577"/>
    <w:rsid w:val="00BA21E5"/>
    <w:rsid w:val="00BA2275"/>
    <w:rsid w:val="00BA2EA9"/>
    <w:rsid w:val="00BA6C07"/>
    <w:rsid w:val="00BA73D8"/>
    <w:rsid w:val="00BB6669"/>
    <w:rsid w:val="00BC1715"/>
    <w:rsid w:val="00BC47D9"/>
    <w:rsid w:val="00BC602E"/>
    <w:rsid w:val="00BD18F0"/>
    <w:rsid w:val="00BD25F8"/>
    <w:rsid w:val="00BD538D"/>
    <w:rsid w:val="00BD7C9D"/>
    <w:rsid w:val="00BE4DC0"/>
    <w:rsid w:val="00BF693A"/>
    <w:rsid w:val="00BF6D1E"/>
    <w:rsid w:val="00C0115F"/>
    <w:rsid w:val="00C04570"/>
    <w:rsid w:val="00C0553B"/>
    <w:rsid w:val="00C06AAD"/>
    <w:rsid w:val="00C1244E"/>
    <w:rsid w:val="00C12661"/>
    <w:rsid w:val="00C35197"/>
    <w:rsid w:val="00C354C7"/>
    <w:rsid w:val="00C37115"/>
    <w:rsid w:val="00C40BDA"/>
    <w:rsid w:val="00C44C28"/>
    <w:rsid w:val="00C479F5"/>
    <w:rsid w:val="00C52749"/>
    <w:rsid w:val="00C5373A"/>
    <w:rsid w:val="00C54378"/>
    <w:rsid w:val="00C567DD"/>
    <w:rsid w:val="00C604EE"/>
    <w:rsid w:val="00C61935"/>
    <w:rsid w:val="00C64351"/>
    <w:rsid w:val="00C713E4"/>
    <w:rsid w:val="00C71461"/>
    <w:rsid w:val="00C72084"/>
    <w:rsid w:val="00C77216"/>
    <w:rsid w:val="00C8165D"/>
    <w:rsid w:val="00C81B7C"/>
    <w:rsid w:val="00C86262"/>
    <w:rsid w:val="00C8636A"/>
    <w:rsid w:val="00C90200"/>
    <w:rsid w:val="00C94118"/>
    <w:rsid w:val="00C9756C"/>
    <w:rsid w:val="00CA2A18"/>
    <w:rsid w:val="00CA570D"/>
    <w:rsid w:val="00CC5CDE"/>
    <w:rsid w:val="00CC7029"/>
    <w:rsid w:val="00CD4C2D"/>
    <w:rsid w:val="00CD5010"/>
    <w:rsid w:val="00CE3739"/>
    <w:rsid w:val="00CE6C04"/>
    <w:rsid w:val="00CF66A7"/>
    <w:rsid w:val="00D00380"/>
    <w:rsid w:val="00D00830"/>
    <w:rsid w:val="00D0302A"/>
    <w:rsid w:val="00D17282"/>
    <w:rsid w:val="00D2409D"/>
    <w:rsid w:val="00D25B02"/>
    <w:rsid w:val="00D274CC"/>
    <w:rsid w:val="00D27EB6"/>
    <w:rsid w:val="00D339D7"/>
    <w:rsid w:val="00D356D0"/>
    <w:rsid w:val="00D4025D"/>
    <w:rsid w:val="00D40B68"/>
    <w:rsid w:val="00D458ED"/>
    <w:rsid w:val="00D46A3F"/>
    <w:rsid w:val="00D5258B"/>
    <w:rsid w:val="00D528F9"/>
    <w:rsid w:val="00D52D14"/>
    <w:rsid w:val="00D67249"/>
    <w:rsid w:val="00D701E5"/>
    <w:rsid w:val="00D72A87"/>
    <w:rsid w:val="00D80373"/>
    <w:rsid w:val="00D83E8F"/>
    <w:rsid w:val="00D845DA"/>
    <w:rsid w:val="00D85DD3"/>
    <w:rsid w:val="00D87985"/>
    <w:rsid w:val="00D90DE7"/>
    <w:rsid w:val="00DA1162"/>
    <w:rsid w:val="00DA5762"/>
    <w:rsid w:val="00DA7048"/>
    <w:rsid w:val="00DA750B"/>
    <w:rsid w:val="00DB0ED2"/>
    <w:rsid w:val="00DB1136"/>
    <w:rsid w:val="00DB625E"/>
    <w:rsid w:val="00DB796F"/>
    <w:rsid w:val="00DC6BF7"/>
    <w:rsid w:val="00DC761A"/>
    <w:rsid w:val="00DC77F3"/>
    <w:rsid w:val="00DD35AA"/>
    <w:rsid w:val="00DD463B"/>
    <w:rsid w:val="00DD4851"/>
    <w:rsid w:val="00DE1286"/>
    <w:rsid w:val="00DE380D"/>
    <w:rsid w:val="00DE61C9"/>
    <w:rsid w:val="00DF716D"/>
    <w:rsid w:val="00E014B6"/>
    <w:rsid w:val="00E11365"/>
    <w:rsid w:val="00E205AA"/>
    <w:rsid w:val="00E21EF8"/>
    <w:rsid w:val="00E220F7"/>
    <w:rsid w:val="00E22114"/>
    <w:rsid w:val="00E2228A"/>
    <w:rsid w:val="00E31208"/>
    <w:rsid w:val="00E31F52"/>
    <w:rsid w:val="00E360DF"/>
    <w:rsid w:val="00E64888"/>
    <w:rsid w:val="00E666BC"/>
    <w:rsid w:val="00E74076"/>
    <w:rsid w:val="00E7584E"/>
    <w:rsid w:val="00E7760B"/>
    <w:rsid w:val="00E8165C"/>
    <w:rsid w:val="00E96FA1"/>
    <w:rsid w:val="00EA2477"/>
    <w:rsid w:val="00EB57CD"/>
    <w:rsid w:val="00EC7B84"/>
    <w:rsid w:val="00ED27C1"/>
    <w:rsid w:val="00ED4541"/>
    <w:rsid w:val="00EE19C9"/>
    <w:rsid w:val="00EE1DEE"/>
    <w:rsid w:val="00EE3986"/>
    <w:rsid w:val="00EE6E26"/>
    <w:rsid w:val="00EF6E78"/>
    <w:rsid w:val="00EF7DF3"/>
    <w:rsid w:val="00F00B10"/>
    <w:rsid w:val="00F02F48"/>
    <w:rsid w:val="00F05DF5"/>
    <w:rsid w:val="00F064C5"/>
    <w:rsid w:val="00F132BF"/>
    <w:rsid w:val="00F16C6A"/>
    <w:rsid w:val="00F24A71"/>
    <w:rsid w:val="00F311B8"/>
    <w:rsid w:val="00F31F97"/>
    <w:rsid w:val="00F56EF2"/>
    <w:rsid w:val="00F64271"/>
    <w:rsid w:val="00F65AF1"/>
    <w:rsid w:val="00F67373"/>
    <w:rsid w:val="00F73C3D"/>
    <w:rsid w:val="00F8537F"/>
    <w:rsid w:val="00F8690F"/>
    <w:rsid w:val="00F873A3"/>
    <w:rsid w:val="00F93654"/>
    <w:rsid w:val="00FA06C5"/>
    <w:rsid w:val="00FA3E15"/>
    <w:rsid w:val="00FA3E17"/>
    <w:rsid w:val="00FA614C"/>
    <w:rsid w:val="00FB0E37"/>
    <w:rsid w:val="00FB0EF6"/>
    <w:rsid w:val="00FB1769"/>
    <w:rsid w:val="00FB54E5"/>
    <w:rsid w:val="00FB5F16"/>
    <w:rsid w:val="00FD23A7"/>
    <w:rsid w:val="00FD3F0F"/>
    <w:rsid w:val="00FD6B6C"/>
    <w:rsid w:val="00FE332B"/>
    <w:rsid w:val="00FE46BF"/>
    <w:rsid w:val="00FE4932"/>
    <w:rsid w:val="00FF3FFF"/>
    <w:rsid w:val="00FF66D8"/>
    <w:rsid w:val="00FF76C9"/>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uiPriority="0"/>
    <w:lsdException w:name="annotation text" w:locked="1"/>
    <w:lsdException w:name="header" w:locked="1" w:uiPriority="0"/>
    <w:lsdException w:name="footer" w:locked="1" w:uiPriority="0"/>
    <w:lsdException w:name="index heading" w:locked="1"/>
    <w:lsdException w:name="caption" w:uiPriority="0" w:qFormat="1"/>
    <w:lsdException w:name="table of figures" w:locked="1"/>
    <w:lsdException w:name="envelope address" w:locked="1"/>
    <w:lsdException w:name="envelope return" w:locked="1"/>
    <w:lsdException w:name="footnote reference" w:locked="1" w:uiPriority="0"/>
    <w:lsdException w:name="annotation reference" w:locked="1"/>
    <w:lsdException w:name="line number" w:locked="1"/>
    <w:lsdException w:name="page number" w:locked="1" w:uiPriority="0"/>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uiPriority="0"/>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uiPriority="0"/>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B5F16"/>
    <w:rPr>
      <w:rFonts w:ascii="Times New Roman" w:eastAsia="Times New Roman" w:hAnsi="Times New Roman"/>
      <w:sz w:val="28"/>
      <w:szCs w:val="20"/>
    </w:rPr>
  </w:style>
  <w:style w:type="paragraph" w:styleId="Cmsor1">
    <w:name w:val="heading 1"/>
    <w:basedOn w:val="Norml"/>
    <w:next w:val="Norml"/>
    <w:link w:val="Cmsor1Char"/>
    <w:qFormat/>
    <w:rsid w:val="00FB5F16"/>
    <w:pPr>
      <w:keepNext/>
      <w:overflowPunct w:val="0"/>
      <w:autoSpaceDE w:val="0"/>
      <w:autoSpaceDN w:val="0"/>
      <w:adjustRightInd w:val="0"/>
      <w:textAlignment w:val="baseline"/>
      <w:outlineLvl w:val="0"/>
    </w:pPr>
    <w:rPr>
      <w:b/>
      <w:bCs/>
      <w:sz w:val="24"/>
    </w:rPr>
  </w:style>
  <w:style w:type="paragraph" w:styleId="Cmsor2">
    <w:name w:val="heading 2"/>
    <w:basedOn w:val="Norml"/>
    <w:next w:val="Norml"/>
    <w:link w:val="Cmsor2Char"/>
    <w:unhideWhenUsed/>
    <w:qFormat/>
    <w:rsid w:val="007B1DC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Cmsor3">
    <w:name w:val="heading 3"/>
    <w:basedOn w:val="Norml"/>
    <w:next w:val="Norml"/>
    <w:link w:val="Cmsor3Char"/>
    <w:qFormat/>
    <w:locked/>
    <w:rsid w:val="00264536"/>
    <w:pPr>
      <w:keepNext/>
      <w:keepLines/>
      <w:spacing w:before="200"/>
      <w:outlineLvl w:val="2"/>
    </w:pPr>
    <w:rPr>
      <w:rFonts w:ascii="Cambria" w:hAnsi="Cambria"/>
      <w:b/>
      <w:bCs/>
      <w:color w:val="4F81BD"/>
    </w:rPr>
  </w:style>
  <w:style w:type="paragraph" w:styleId="Cmsor4">
    <w:name w:val="heading 4"/>
    <w:basedOn w:val="Norml"/>
    <w:next w:val="Norml"/>
    <w:link w:val="Cmsor4Char"/>
    <w:unhideWhenUsed/>
    <w:qFormat/>
    <w:rsid w:val="007B1DCB"/>
    <w:pPr>
      <w:keepNext/>
      <w:keepLines/>
      <w:spacing w:before="200"/>
      <w:outlineLvl w:val="3"/>
    </w:pPr>
    <w:rPr>
      <w:rFonts w:asciiTheme="majorHAnsi" w:eastAsiaTheme="majorEastAsia" w:hAnsiTheme="majorHAnsi" w:cstheme="majorBidi"/>
      <w:b/>
      <w:bCs/>
      <w:i/>
      <w:iCs/>
      <w:color w:val="4F81BD" w:themeColor="accent1"/>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FB5F16"/>
    <w:rPr>
      <w:rFonts w:ascii="Times New Roman" w:hAnsi="Times New Roman" w:cs="Times New Roman"/>
      <w:b/>
      <w:bCs/>
      <w:sz w:val="20"/>
      <w:szCs w:val="20"/>
      <w:lang w:eastAsia="hu-HU"/>
    </w:rPr>
  </w:style>
  <w:style w:type="character" w:customStyle="1" w:styleId="Cmsor3Char">
    <w:name w:val="Címsor 3 Char"/>
    <w:basedOn w:val="Bekezdsalapbettpusa"/>
    <w:link w:val="Cmsor3"/>
    <w:locked/>
    <w:rsid w:val="00264536"/>
    <w:rPr>
      <w:rFonts w:ascii="Cambria" w:hAnsi="Cambria" w:cs="Times New Roman"/>
      <w:b/>
      <w:bCs/>
      <w:color w:val="4F81BD"/>
      <w:sz w:val="20"/>
      <w:szCs w:val="20"/>
    </w:rPr>
  </w:style>
  <w:style w:type="paragraph" w:styleId="Szvegtrzs">
    <w:name w:val="Body Text"/>
    <w:basedOn w:val="Norml"/>
    <w:link w:val="SzvegtrzsChar"/>
    <w:uiPriority w:val="99"/>
    <w:rsid w:val="00FB5F16"/>
    <w:pPr>
      <w:jc w:val="both"/>
    </w:pPr>
    <w:rPr>
      <w:sz w:val="24"/>
    </w:rPr>
  </w:style>
  <w:style w:type="character" w:customStyle="1" w:styleId="SzvegtrzsChar">
    <w:name w:val="Szövegtörzs Char"/>
    <w:basedOn w:val="Bekezdsalapbettpusa"/>
    <w:link w:val="Szvegtrzs"/>
    <w:uiPriority w:val="99"/>
    <w:locked/>
    <w:rsid w:val="00FB5F16"/>
    <w:rPr>
      <w:rFonts w:ascii="Times New Roman" w:hAnsi="Times New Roman" w:cs="Times New Roman"/>
      <w:sz w:val="20"/>
      <w:szCs w:val="20"/>
      <w:lang w:eastAsia="hu-HU"/>
    </w:rPr>
  </w:style>
  <w:style w:type="paragraph" w:styleId="NormlWeb">
    <w:name w:val="Normal (Web)"/>
    <w:basedOn w:val="Norml"/>
    <w:rsid w:val="00FB5F16"/>
    <w:pPr>
      <w:spacing w:before="100" w:beforeAutospacing="1" w:after="100" w:afterAutospacing="1"/>
    </w:pPr>
    <w:rPr>
      <w:color w:val="000000"/>
      <w:sz w:val="24"/>
      <w:szCs w:val="24"/>
    </w:rPr>
  </w:style>
  <w:style w:type="paragraph" w:styleId="llb">
    <w:name w:val="footer"/>
    <w:basedOn w:val="Norml"/>
    <w:link w:val="llbChar"/>
    <w:rsid w:val="00FB5F16"/>
    <w:pPr>
      <w:tabs>
        <w:tab w:val="center" w:pos="4536"/>
        <w:tab w:val="right" w:pos="9072"/>
      </w:tabs>
    </w:pPr>
  </w:style>
  <w:style w:type="character" w:customStyle="1" w:styleId="llbChar">
    <w:name w:val="Élőláb Char"/>
    <w:basedOn w:val="Bekezdsalapbettpusa"/>
    <w:link w:val="llb"/>
    <w:locked/>
    <w:rsid w:val="00FB5F16"/>
    <w:rPr>
      <w:rFonts w:ascii="Times New Roman" w:hAnsi="Times New Roman" w:cs="Times New Roman"/>
      <w:sz w:val="20"/>
      <w:szCs w:val="20"/>
      <w:lang w:eastAsia="hu-HU"/>
    </w:rPr>
  </w:style>
  <w:style w:type="character" w:styleId="Oldalszm">
    <w:name w:val="page number"/>
    <w:basedOn w:val="Bekezdsalapbettpusa"/>
    <w:rsid w:val="00FB5F16"/>
    <w:rPr>
      <w:rFonts w:cs="Times New Roman"/>
    </w:rPr>
  </w:style>
  <w:style w:type="paragraph" w:customStyle="1" w:styleId="Char1Char">
    <w:name w:val="Char1 Char"/>
    <w:basedOn w:val="Norml"/>
    <w:uiPriority w:val="99"/>
    <w:rsid w:val="00FB5F16"/>
    <w:pPr>
      <w:spacing w:after="160" w:line="240" w:lineRule="exact"/>
    </w:pPr>
    <w:rPr>
      <w:rFonts w:ascii="Tahoma" w:hAnsi="Tahoma"/>
      <w:sz w:val="20"/>
      <w:lang w:val="en-US" w:eastAsia="en-US"/>
    </w:rPr>
  </w:style>
  <w:style w:type="character" w:customStyle="1" w:styleId="FootnoteTextChar">
    <w:name w:val="Footnote Text Char"/>
    <w:uiPriority w:val="99"/>
    <w:semiHidden/>
    <w:locked/>
    <w:rsid w:val="00FB5F16"/>
    <w:rPr>
      <w:rFonts w:ascii="Times New Roman" w:hAnsi="Times New Roman"/>
      <w:sz w:val="20"/>
      <w:lang w:eastAsia="hu-HU"/>
    </w:rPr>
  </w:style>
  <w:style w:type="paragraph" w:styleId="Lbjegyzetszveg">
    <w:name w:val="footnote text"/>
    <w:basedOn w:val="Norml"/>
    <w:link w:val="LbjegyzetszvegChar"/>
    <w:rsid w:val="00FB5F16"/>
    <w:rPr>
      <w:rFonts w:eastAsia="Calibri"/>
      <w:sz w:val="20"/>
    </w:rPr>
  </w:style>
  <w:style w:type="character" w:customStyle="1" w:styleId="LbjegyzetszvegChar">
    <w:name w:val="Lábjegyzetszöveg Char"/>
    <w:basedOn w:val="Bekezdsalapbettpusa"/>
    <w:link w:val="Lbjegyzetszveg"/>
    <w:locked/>
    <w:rsid w:val="00C77216"/>
    <w:rPr>
      <w:rFonts w:ascii="Times New Roman" w:hAnsi="Times New Roman" w:cs="Times New Roman"/>
      <w:sz w:val="20"/>
      <w:szCs w:val="20"/>
    </w:rPr>
  </w:style>
  <w:style w:type="paragraph" w:styleId="Listaszerbekezds">
    <w:name w:val="List Paragraph"/>
    <w:basedOn w:val="Norml"/>
    <w:uiPriority w:val="99"/>
    <w:qFormat/>
    <w:rsid w:val="00FB5F16"/>
    <w:pPr>
      <w:ind w:left="720"/>
      <w:contextualSpacing/>
    </w:pPr>
  </w:style>
  <w:style w:type="paragraph" w:customStyle="1" w:styleId="uj">
    <w:name w:val="uj"/>
    <w:basedOn w:val="Norml"/>
    <w:uiPriority w:val="99"/>
    <w:rsid w:val="00FB5F16"/>
    <w:pPr>
      <w:spacing w:before="100" w:beforeAutospacing="1" w:after="100" w:afterAutospacing="1"/>
    </w:pPr>
    <w:rPr>
      <w:sz w:val="24"/>
      <w:szCs w:val="24"/>
    </w:rPr>
  </w:style>
  <w:style w:type="paragraph" w:customStyle="1" w:styleId="Char1Char1">
    <w:name w:val="Char1 Char1"/>
    <w:basedOn w:val="Norml"/>
    <w:uiPriority w:val="99"/>
    <w:rsid w:val="00FB5F16"/>
    <w:pPr>
      <w:spacing w:after="160" w:line="240" w:lineRule="exact"/>
    </w:pPr>
    <w:rPr>
      <w:rFonts w:ascii="Tahoma" w:hAnsi="Tahoma"/>
      <w:sz w:val="20"/>
      <w:lang w:val="en-US" w:eastAsia="en-US"/>
    </w:rPr>
  </w:style>
  <w:style w:type="paragraph" w:customStyle="1" w:styleId="listparagraph">
    <w:name w:val="listparagraph"/>
    <w:basedOn w:val="Norml"/>
    <w:uiPriority w:val="99"/>
    <w:rsid w:val="00FB5F16"/>
    <w:pPr>
      <w:spacing w:before="100" w:beforeAutospacing="1" w:after="100" w:afterAutospacing="1"/>
    </w:pPr>
    <w:rPr>
      <w:rFonts w:eastAsia="Calibri"/>
      <w:sz w:val="24"/>
      <w:szCs w:val="24"/>
    </w:rPr>
  </w:style>
  <w:style w:type="paragraph" w:styleId="lfej">
    <w:name w:val="header"/>
    <w:basedOn w:val="Norml"/>
    <w:link w:val="lfejChar"/>
    <w:rsid w:val="00FB5F16"/>
    <w:pPr>
      <w:tabs>
        <w:tab w:val="center" w:pos="4536"/>
        <w:tab w:val="right" w:pos="9072"/>
      </w:tabs>
    </w:pPr>
  </w:style>
  <w:style w:type="character" w:customStyle="1" w:styleId="lfejChar">
    <w:name w:val="Élőfej Char"/>
    <w:basedOn w:val="Bekezdsalapbettpusa"/>
    <w:link w:val="lfej"/>
    <w:locked/>
    <w:rsid w:val="00FB5F16"/>
    <w:rPr>
      <w:rFonts w:ascii="Times New Roman" w:hAnsi="Times New Roman" w:cs="Times New Roman"/>
      <w:sz w:val="20"/>
      <w:szCs w:val="20"/>
      <w:lang w:eastAsia="hu-HU"/>
    </w:rPr>
  </w:style>
  <w:style w:type="character" w:styleId="Hiperhivatkozs">
    <w:name w:val="Hyperlink"/>
    <w:basedOn w:val="Bekezdsalapbettpusa"/>
    <w:uiPriority w:val="99"/>
    <w:semiHidden/>
    <w:rsid w:val="00DA1162"/>
    <w:rPr>
      <w:rFonts w:cs="Times New Roman"/>
      <w:color w:val="0000FF"/>
      <w:u w:val="single"/>
    </w:rPr>
  </w:style>
  <w:style w:type="paragraph" w:styleId="Buborkszveg">
    <w:name w:val="Balloon Text"/>
    <w:basedOn w:val="Norml"/>
    <w:link w:val="BuborkszvegChar"/>
    <w:uiPriority w:val="99"/>
    <w:rsid w:val="00264536"/>
    <w:rPr>
      <w:rFonts w:ascii="Tahoma" w:hAnsi="Tahoma" w:cs="Tahoma"/>
      <w:sz w:val="16"/>
      <w:szCs w:val="16"/>
    </w:rPr>
  </w:style>
  <w:style w:type="character" w:customStyle="1" w:styleId="BuborkszvegChar">
    <w:name w:val="Buborékszöveg Char"/>
    <w:basedOn w:val="Bekezdsalapbettpusa"/>
    <w:link w:val="Buborkszveg"/>
    <w:uiPriority w:val="99"/>
    <w:locked/>
    <w:rsid w:val="00264536"/>
    <w:rPr>
      <w:rFonts w:ascii="Tahoma" w:hAnsi="Tahoma" w:cs="Tahoma"/>
      <w:sz w:val="16"/>
      <w:szCs w:val="16"/>
    </w:rPr>
  </w:style>
  <w:style w:type="paragraph" w:customStyle="1" w:styleId="Char1Char2">
    <w:name w:val="Char1 Char2"/>
    <w:basedOn w:val="Norml"/>
    <w:uiPriority w:val="99"/>
    <w:rsid w:val="00264536"/>
    <w:pPr>
      <w:spacing w:after="160" w:line="240" w:lineRule="exact"/>
    </w:pPr>
    <w:rPr>
      <w:rFonts w:ascii="Tahoma" w:hAnsi="Tahoma"/>
      <w:sz w:val="20"/>
      <w:lang w:val="en-US" w:eastAsia="en-US"/>
    </w:rPr>
  </w:style>
  <w:style w:type="character" w:styleId="Lbjegyzet-hivatkozs">
    <w:name w:val="footnote reference"/>
    <w:basedOn w:val="Bekezdsalapbettpusa"/>
    <w:rsid w:val="00264536"/>
    <w:rPr>
      <w:rFonts w:cs="Times New Roman"/>
      <w:vertAlign w:val="superscript"/>
    </w:rPr>
  </w:style>
  <w:style w:type="paragraph" w:customStyle="1" w:styleId="FCm">
    <w:name w:val="FőCím"/>
    <w:basedOn w:val="Norml"/>
    <w:uiPriority w:val="99"/>
    <w:rsid w:val="00264536"/>
    <w:pPr>
      <w:keepNext/>
      <w:keepLines/>
      <w:spacing w:before="480" w:after="240" w:line="260" w:lineRule="exact"/>
      <w:jc w:val="center"/>
    </w:pPr>
    <w:rPr>
      <w:b/>
      <w:noProof/>
      <w:sz w:val="24"/>
    </w:rPr>
  </w:style>
  <w:style w:type="paragraph" w:styleId="Szvegtrzsbehzssal">
    <w:name w:val="Body Text Indent"/>
    <w:basedOn w:val="Norml"/>
    <w:link w:val="SzvegtrzsbehzssalChar"/>
    <w:uiPriority w:val="99"/>
    <w:rsid w:val="00264536"/>
    <w:pPr>
      <w:spacing w:after="120"/>
      <w:ind w:left="283"/>
      <w:jc w:val="both"/>
    </w:pPr>
    <w:rPr>
      <w:sz w:val="20"/>
    </w:rPr>
  </w:style>
  <w:style w:type="character" w:customStyle="1" w:styleId="SzvegtrzsbehzssalChar">
    <w:name w:val="Szövegtörzs behúzással Char"/>
    <w:basedOn w:val="Bekezdsalapbettpusa"/>
    <w:link w:val="Szvegtrzsbehzssal"/>
    <w:uiPriority w:val="99"/>
    <w:locked/>
    <w:rsid w:val="00264536"/>
    <w:rPr>
      <w:rFonts w:ascii="Times New Roman" w:hAnsi="Times New Roman" w:cs="Times New Roman"/>
      <w:sz w:val="20"/>
      <w:szCs w:val="20"/>
    </w:rPr>
  </w:style>
  <w:style w:type="character" w:customStyle="1" w:styleId="section">
    <w:name w:val="section"/>
    <w:basedOn w:val="Bekezdsalapbettpusa"/>
    <w:uiPriority w:val="99"/>
    <w:rsid w:val="004215A8"/>
    <w:rPr>
      <w:rFonts w:cs="Times New Roman"/>
    </w:rPr>
  </w:style>
  <w:style w:type="character" w:customStyle="1" w:styleId="point">
    <w:name w:val="point"/>
    <w:basedOn w:val="Bekezdsalapbettpusa"/>
    <w:uiPriority w:val="99"/>
    <w:rsid w:val="004215A8"/>
    <w:rPr>
      <w:rFonts w:cs="Times New Roman"/>
    </w:rPr>
  </w:style>
  <w:style w:type="character" w:customStyle="1" w:styleId="para">
    <w:name w:val="para"/>
    <w:basedOn w:val="Bekezdsalapbettpusa"/>
    <w:uiPriority w:val="99"/>
    <w:rsid w:val="002406FD"/>
    <w:rPr>
      <w:rFonts w:cs="Times New Roman"/>
    </w:rPr>
  </w:style>
  <w:style w:type="character" w:customStyle="1" w:styleId="Cmsor2Char">
    <w:name w:val="Címsor 2 Char"/>
    <w:basedOn w:val="Bekezdsalapbettpusa"/>
    <w:link w:val="Cmsor2"/>
    <w:rsid w:val="007B1DCB"/>
    <w:rPr>
      <w:rFonts w:asciiTheme="majorHAnsi" w:eastAsiaTheme="majorEastAsia" w:hAnsiTheme="majorHAnsi" w:cstheme="majorBidi"/>
      <w:b/>
      <w:bCs/>
      <w:color w:val="4F81BD" w:themeColor="accent1"/>
      <w:sz w:val="26"/>
      <w:szCs w:val="26"/>
    </w:rPr>
  </w:style>
  <w:style w:type="character" w:customStyle="1" w:styleId="Cmsor4Char">
    <w:name w:val="Címsor 4 Char"/>
    <w:basedOn w:val="Bekezdsalapbettpusa"/>
    <w:link w:val="Cmsor4"/>
    <w:rsid w:val="007B1DCB"/>
    <w:rPr>
      <w:rFonts w:asciiTheme="majorHAnsi" w:eastAsiaTheme="majorEastAsia" w:hAnsiTheme="majorHAnsi" w:cstheme="majorBidi"/>
      <w:b/>
      <w:bCs/>
      <w:i/>
      <w:iCs/>
      <w:color w:val="4F81BD" w:themeColor="accent1"/>
      <w:sz w:val="28"/>
      <w:szCs w:val="20"/>
    </w:rPr>
  </w:style>
  <w:style w:type="paragraph" w:styleId="Cm">
    <w:name w:val="Title"/>
    <w:basedOn w:val="Norml"/>
    <w:link w:val="CmChar"/>
    <w:qFormat/>
    <w:rsid w:val="007B1DCB"/>
    <w:pPr>
      <w:jc w:val="center"/>
    </w:pPr>
    <w:rPr>
      <w:b/>
      <w:sz w:val="24"/>
    </w:rPr>
  </w:style>
  <w:style w:type="character" w:customStyle="1" w:styleId="CmChar">
    <w:name w:val="Cím Char"/>
    <w:basedOn w:val="Bekezdsalapbettpusa"/>
    <w:link w:val="Cm"/>
    <w:rsid w:val="007B1DCB"/>
    <w:rPr>
      <w:rFonts w:ascii="Times New Roman" w:eastAsia="Times New Roman" w:hAnsi="Times New Roman"/>
      <w:b/>
      <w:sz w:val="24"/>
      <w:szCs w:val="20"/>
    </w:rPr>
  </w:style>
  <w:style w:type="paragraph" w:styleId="Szvegtrzs2">
    <w:name w:val="Body Text 2"/>
    <w:basedOn w:val="Norml"/>
    <w:link w:val="Szvegtrzs2Char"/>
    <w:locked/>
    <w:rsid w:val="007B1DCB"/>
    <w:pPr>
      <w:widowControl w:val="0"/>
      <w:autoSpaceDE w:val="0"/>
      <w:autoSpaceDN w:val="0"/>
      <w:adjustRightInd w:val="0"/>
      <w:spacing w:after="120" w:line="480" w:lineRule="auto"/>
    </w:pPr>
    <w:rPr>
      <w:sz w:val="24"/>
      <w:szCs w:val="24"/>
    </w:rPr>
  </w:style>
  <w:style w:type="character" w:customStyle="1" w:styleId="Szvegtrzs2Char">
    <w:name w:val="Szövegtörzs 2 Char"/>
    <w:basedOn w:val="Bekezdsalapbettpusa"/>
    <w:link w:val="Szvegtrzs2"/>
    <w:rsid w:val="007B1DCB"/>
    <w:rPr>
      <w:rFonts w:ascii="Times New Roman" w:eastAsia="Times New Roman" w:hAnsi="Times New Roman"/>
      <w:sz w:val="24"/>
      <w:szCs w:val="24"/>
    </w:rPr>
  </w:style>
  <w:style w:type="paragraph" w:customStyle="1" w:styleId="Char1Char0">
    <w:name w:val="Char1 Char"/>
    <w:basedOn w:val="Norml"/>
    <w:rsid w:val="007B1DCB"/>
    <w:pPr>
      <w:spacing w:after="160" w:line="240" w:lineRule="exact"/>
    </w:pPr>
    <w:rPr>
      <w:rFonts w:ascii="Tahoma" w:hAnsi="Tahoma"/>
      <w:sz w:val="20"/>
      <w:lang w:val="en-US" w:eastAsia="en-US"/>
    </w:rPr>
  </w:style>
  <w:style w:type="paragraph" w:styleId="Csakszveg">
    <w:name w:val="Plain Text"/>
    <w:basedOn w:val="Norml"/>
    <w:link w:val="CsakszvegChar"/>
    <w:uiPriority w:val="99"/>
    <w:locked/>
    <w:rsid w:val="00183DE2"/>
    <w:rPr>
      <w:rFonts w:ascii="Courier New" w:hAnsi="Courier New"/>
      <w:sz w:val="20"/>
    </w:rPr>
  </w:style>
  <w:style w:type="character" w:customStyle="1" w:styleId="CsakszvegChar">
    <w:name w:val="Csak szöveg Char"/>
    <w:basedOn w:val="Bekezdsalapbettpusa"/>
    <w:link w:val="Csakszveg"/>
    <w:uiPriority w:val="99"/>
    <w:rsid w:val="00183DE2"/>
    <w:rPr>
      <w:rFonts w:ascii="Courier New" w:eastAsia="Times New Roman" w:hAnsi="Courier New"/>
      <w:sz w:val="20"/>
      <w:szCs w:val="20"/>
    </w:rPr>
  </w:style>
  <w:style w:type="paragraph" w:styleId="Nincstrkz">
    <w:name w:val="No Spacing"/>
    <w:uiPriority w:val="1"/>
    <w:qFormat/>
    <w:rsid w:val="0072755C"/>
    <w:rPr>
      <w:rFonts w:ascii="Times New Roman" w:eastAsia="Times New Roman" w:hAnsi="Times New Roman"/>
      <w:sz w:val="28"/>
      <w:szCs w:val="20"/>
    </w:rPr>
  </w:style>
  <w:style w:type="table" w:styleId="Rcsostblzat">
    <w:name w:val="Table Grid"/>
    <w:basedOn w:val="Normltblzat"/>
    <w:rsid w:val="004D46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3561929">
      <w:bodyDiv w:val="1"/>
      <w:marLeft w:val="0"/>
      <w:marRight w:val="0"/>
      <w:marTop w:val="0"/>
      <w:marBottom w:val="0"/>
      <w:divBdr>
        <w:top w:val="none" w:sz="0" w:space="0" w:color="auto"/>
        <w:left w:val="none" w:sz="0" w:space="0" w:color="auto"/>
        <w:bottom w:val="none" w:sz="0" w:space="0" w:color="auto"/>
        <w:right w:val="none" w:sz="0" w:space="0" w:color="auto"/>
      </w:divBdr>
    </w:div>
    <w:div w:id="524516513">
      <w:bodyDiv w:val="1"/>
      <w:marLeft w:val="0"/>
      <w:marRight w:val="0"/>
      <w:marTop w:val="0"/>
      <w:marBottom w:val="0"/>
      <w:divBdr>
        <w:top w:val="none" w:sz="0" w:space="0" w:color="auto"/>
        <w:left w:val="none" w:sz="0" w:space="0" w:color="auto"/>
        <w:bottom w:val="none" w:sz="0" w:space="0" w:color="auto"/>
        <w:right w:val="none" w:sz="0" w:space="0" w:color="auto"/>
      </w:divBdr>
    </w:div>
    <w:div w:id="848716287">
      <w:bodyDiv w:val="1"/>
      <w:marLeft w:val="0"/>
      <w:marRight w:val="0"/>
      <w:marTop w:val="0"/>
      <w:marBottom w:val="0"/>
      <w:divBdr>
        <w:top w:val="none" w:sz="0" w:space="0" w:color="auto"/>
        <w:left w:val="none" w:sz="0" w:space="0" w:color="auto"/>
        <w:bottom w:val="none" w:sz="0" w:space="0" w:color="auto"/>
        <w:right w:val="none" w:sz="0" w:space="0" w:color="auto"/>
      </w:divBdr>
      <w:divsChild>
        <w:div w:id="743140962">
          <w:marLeft w:val="0"/>
          <w:marRight w:val="0"/>
          <w:marTop w:val="0"/>
          <w:marBottom w:val="0"/>
          <w:divBdr>
            <w:top w:val="none" w:sz="0" w:space="0" w:color="auto"/>
            <w:left w:val="none" w:sz="0" w:space="0" w:color="auto"/>
            <w:bottom w:val="none" w:sz="0" w:space="0" w:color="auto"/>
            <w:right w:val="none" w:sz="0" w:space="0" w:color="auto"/>
          </w:divBdr>
        </w:div>
        <w:div w:id="1444887228">
          <w:marLeft w:val="0"/>
          <w:marRight w:val="0"/>
          <w:marTop w:val="0"/>
          <w:marBottom w:val="0"/>
          <w:divBdr>
            <w:top w:val="none" w:sz="0" w:space="0" w:color="auto"/>
            <w:left w:val="none" w:sz="0" w:space="0" w:color="auto"/>
            <w:bottom w:val="none" w:sz="0" w:space="0" w:color="auto"/>
            <w:right w:val="none" w:sz="0" w:space="0" w:color="auto"/>
          </w:divBdr>
        </w:div>
        <w:div w:id="1546872476">
          <w:marLeft w:val="0"/>
          <w:marRight w:val="0"/>
          <w:marTop w:val="0"/>
          <w:marBottom w:val="0"/>
          <w:divBdr>
            <w:top w:val="none" w:sz="0" w:space="0" w:color="auto"/>
            <w:left w:val="none" w:sz="0" w:space="0" w:color="auto"/>
            <w:bottom w:val="none" w:sz="0" w:space="0" w:color="auto"/>
            <w:right w:val="none" w:sz="0" w:space="0" w:color="auto"/>
          </w:divBdr>
        </w:div>
        <w:div w:id="391848709">
          <w:marLeft w:val="0"/>
          <w:marRight w:val="0"/>
          <w:marTop w:val="0"/>
          <w:marBottom w:val="0"/>
          <w:divBdr>
            <w:top w:val="none" w:sz="0" w:space="0" w:color="auto"/>
            <w:left w:val="none" w:sz="0" w:space="0" w:color="auto"/>
            <w:bottom w:val="none" w:sz="0" w:space="0" w:color="auto"/>
            <w:right w:val="none" w:sz="0" w:space="0" w:color="auto"/>
          </w:divBdr>
        </w:div>
        <w:div w:id="21982160">
          <w:marLeft w:val="0"/>
          <w:marRight w:val="0"/>
          <w:marTop w:val="0"/>
          <w:marBottom w:val="0"/>
          <w:divBdr>
            <w:top w:val="none" w:sz="0" w:space="0" w:color="auto"/>
            <w:left w:val="none" w:sz="0" w:space="0" w:color="auto"/>
            <w:bottom w:val="none" w:sz="0" w:space="0" w:color="auto"/>
            <w:right w:val="none" w:sz="0" w:space="0" w:color="auto"/>
          </w:divBdr>
        </w:div>
        <w:div w:id="1065030855">
          <w:marLeft w:val="0"/>
          <w:marRight w:val="0"/>
          <w:marTop w:val="0"/>
          <w:marBottom w:val="0"/>
          <w:divBdr>
            <w:top w:val="none" w:sz="0" w:space="0" w:color="auto"/>
            <w:left w:val="none" w:sz="0" w:space="0" w:color="auto"/>
            <w:bottom w:val="none" w:sz="0" w:space="0" w:color="auto"/>
            <w:right w:val="none" w:sz="0" w:space="0" w:color="auto"/>
          </w:divBdr>
        </w:div>
        <w:div w:id="789475058">
          <w:marLeft w:val="0"/>
          <w:marRight w:val="0"/>
          <w:marTop w:val="0"/>
          <w:marBottom w:val="0"/>
          <w:divBdr>
            <w:top w:val="none" w:sz="0" w:space="0" w:color="auto"/>
            <w:left w:val="none" w:sz="0" w:space="0" w:color="auto"/>
            <w:bottom w:val="none" w:sz="0" w:space="0" w:color="auto"/>
            <w:right w:val="none" w:sz="0" w:space="0" w:color="auto"/>
          </w:divBdr>
        </w:div>
        <w:div w:id="1670020385">
          <w:marLeft w:val="0"/>
          <w:marRight w:val="0"/>
          <w:marTop w:val="0"/>
          <w:marBottom w:val="0"/>
          <w:divBdr>
            <w:top w:val="none" w:sz="0" w:space="0" w:color="auto"/>
            <w:left w:val="none" w:sz="0" w:space="0" w:color="auto"/>
            <w:bottom w:val="none" w:sz="0" w:space="0" w:color="auto"/>
            <w:right w:val="none" w:sz="0" w:space="0" w:color="auto"/>
          </w:divBdr>
        </w:div>
        <w:div w:id="2017225659">
          <w:marLeft w:val="0"/>
          <w:marRight w:val="0"/>
          <w:marTop w:val="0"/>
          <w:marBottom w:val="0"/>
          <w:divBdr>
            <w:top w:val="none" w:sz="0" w:space="0" w:color="auto"/>
            <w:left w:val="none" w:sz="0" w:space="0" w:color="auto"/>
            <w:bottom w:val="none" w:sz="0" w:space="0" w:color="auto"/>
            <w:right w:val="none" w:sz="0" w:space="0" w:color="auto"/>
          </w:divBdr>
        </w:div>
        <w:div w:id="372923323">
          <w:marLeft w:val="0"/>
          <w:marRight w:val="0"/>
          <w:marTop w:val="0"/>
          <w:marBottom w:val="0"/>
          <w:divBdr>
            <w:top w:val="none" w:sz="0" w:space="0" w:color="auto"/>
            <w:left w:val="none" w:sz="0" w:space="0" w:color="auto"/>
            <w:bottom w:val="none" w:sz="0" w:space="0" w:color="auto"/>
            <w:right w:val="none" w:sz="0" w:space="0" w:color="auto"/>
          </w:divBdr>
        </w:div>
        <w:div w:id="807287957">
          <w:marLeft w:val="0"/>
          <w:marRight w:val="0"/>
          <w:marTop w:val="0"/>
          <w:marBottom w:val="0"/>
          <w:divBdr>
            <w:top w:val="none" w:sz="0" w:space="0" w:color="auto"/>
            <w:left w:val="none" w:sz="0" w:space="0" w:color="auto"/>
            <w:bottom w:val="none" w:sz="0" w:space="0" w:color="auto"/>
            <w:right w:val="none" w:sz="0" w:space="0" w:color="auto"/>
          </w:divBdr>
        </w:div>
      </w:divsChild>
    </w:div>
    <w:div w:id="1352535816">
      <w:bodyDiv w:val="1"/>
      <w:marLeft w:val="0"/>
      <w:marRight w:val="0"/>
      <w:marTop w:val="0"/>
      <w:marBottom w:val="0"/>
      <w:divBdr>
        <w:top w:val="none" w:sz="0" w:space="0" w:color="auto"/>
        <w:left w:val="none" w:sz="0" w:space="0" w:color="auto"/>
        <w:bottom w:val="none" w:sz="0" w:space="0" w:color="auto"/>
        <w:right w:val="none" w:sz="0" w:space="0" w:color="auto"/>
      </w:divBdr>
      <w:divsChild>
        <w:div w:id="1807508939">
          <w:marLeft w:val="0"/>
          <w:marRight w:val="0"/>
          <w:marTop w:val="0"/>
          <w:marBottom w:val="0"/>
          <w:divBdr>
            <w:top w:val="none" w:sz="0" w:space="0" w:color="auto"/>
            <w:left w:val="none" w:sz="0" w:space="0" w:color="auto"/>
            <w:bottom w:val="none" w:sz="0" w:space="0" w:color="auto"/>
            <w:right w:val="none" w:sz="0" w:space="0" w:color="auto"/>
          </w:divBdr>
        </w:div>
        <w:div w:id="950934686">
          <w:marLeft w:val="0"/>
          <w:marRight w:val="0"/>
          <w:marTop w:val="0"/>
          <w:marBottom w:val="0"/>
          <w:divBdr>
            <w:top w:val="none" w:sz="0" w:space="0" w:color="auto"/>
            <w:left w:val="none" w:sz="0" w:space="0" w:color="auto"/>
            <w:bottom w:val="none" w:sz="0" w:space="0" w:color="auto"/>
            <w:right w:val="none" w:sz="0" w:space="0" w:color="auto"/>
          </w:divBdr>
        </w:div>
        <w:div w:id="1974292066">
          <w:marLeft w:val="0"/>
          <w:marRight w:val="0"/>
          <w:marTop w:val="0"/>
          <w:marBottom w:val="0"/>
          <w:divBdr>
            <w:top w:val="none" w:sz="0" w:space="0" w:color="auto"/>
            <w:left w:val="none" w:sz="0" w:space="0" w:color="auto"/>
            <w:bottom w:val="none" w:sz="0" w:space="0" w:color="auto"/>
            <w:right w:val="none" w:sz="0" w:space="0" w:color="auto"/>
          </w:divBdr>
        </w:div>
        <w:div w:id="402456947">
          <w:marLeft w:val="0"/>
          <w:marRight w:val="0"/>
          <w:marTop w:val="0"/>
          <w:marBottom w:val="0"/>
          <w:divBdr>
            <w:top w:val="none" w:sz="0" w:space="0" w:color="auto"/>
            <w:left w:val="none" w:sz="0" w:space="0" w:color="auto"/>
            <w:bottom w:val="none" w:sz="0" w:space="0" w:color="auto"/>
            <w:right w:val="none" w:sz="0" w:space="0" w:color="auto"/>
          </w:divBdr>
        </w:div>
        <w:div w:id="460148261">
          <w:marLeft w:val="0"/>
          <w:marRight w:val="0"/>
          <w:marTop w:val="0"/>
          <w:marBottom w:val="0"/>
          <w:divBdr>
            <w:top w:val="none" w:sz="0" w:space="0" w:color="auto"/>
            <w:left w:val="none" w:sz="0" w:space="0" w:color="auto"/>
            <w:bottom w:val="none" w:sz="0" w:space="0" w:color="auto"/>
            <w:right w:val="none" w:sz="0" w:space="0" w:color="auto"/>
          </w:divBdr>
        </w:div>
        <w:div w:id="2090736573">
          <w:marLeft w:val="0"/>
          <w:marRight w:val="0"/>
          <w:marTop w:val="0"/>
          <w:marBottom w:val="0"/>
          <w:divBdr>
            <w:top w:val="none" w:sz="0" w:space="0" w:color="auto"/>
            <w:left w:val="none" w:sz="0" w:space="0" w:color="auto"/>
            <w:bottom w:val="none" w:sz="0" w:space="0" w:color="auto"/>
            <w:right w:val="none" w:sz="0" w:space="0" w:color="auto"/>
          </w:divBdr>
        </w:div>
        <w:div w:id="1009717924">
          <w:marLeft w:val="0"/>
          <w:marRight w:val="0"/>
          <w:marTop w:val="0"/>
          <w:marBottom w:val="0"/>
          <w:divBdr>
            <w:top w:val="none" w:sz="0" w:space="0" w:color="auto"/>
            <w:left w:val="none" w:sz="0" w:space="0" w:color="auto"/>
            <w:bottom w:val="none" w:sz="0" w:space="0" w:color="auto"/>
            <w:right w:val="none" w:sz="0" w:space="0" w:color="auto"/>
          </w:divBdr>
        </w:div>
        <w:div w:id="730813379">
          <w:marLeft w:val="0"/>
          <w:marRight w:val="0"/>
          <w:marTop w:val="0"/>
          <w:marBottom w:val="0"/>
          <w:divBdr>
            <w:top w:val="none" w:sz="0" w:space="0" w:color="auto"/>
            <w:left w:val="none" w:sz="0" w:space="0" w:color="auto"/>
            <w:bottom w:val="none" w:sz="0" w:space="0" w:color="auto"/>
            <w:right w:val="none" w:sz="0" w:space="0" w:color="auto"/>
          </w:divBdr>
        </w:div>
        <w:div w:id="2109570657">
          <w:marLeft w:val="0"/>
          <w:marRight w:val="0"/>
          <w:marTop w:val="0"/>
          <w:marBottom w:val="0"/>
          <w:divBdr>
            <w:top w:val="none" w:sz="0" w:space="0" w:color="auto"/>
            <w:left w:val="none" w:sz="0" w:space="0" w:color="auto"/>
            <w:bottom w:val="none" w:sz="0" w:space="0" w:color="auto"/>
            <w:right w:val="none" w:sz="0" w:space="0" w:color="auto"/>
          </w:divBdr>
        </w:div>
        <w:div w:id="7415611">
          <w:marLeft w:val="0"/>
          <w:marRight w:val="0"/>
          <w:marTop w:val="0"/>
          <w:marBottom w:val="0"/>
          <w:divBdr>
            <w:top w:val="none" w:sz="0" w:space="0" w:color="auto"/>
            <w:left w:val="none" w:sz="0" w:space="0" w:color="auto"/>
            <w:bottom w:val="none" w:sz="0" w:space="0" w:color="auto"/>
            <w:right w:val="none" w:sz="0" w:space="0" w:color="auto"/>
          </w:divBdr>
        </w:div>
        <w:div w:id="290788545">
          <w:marLeft w:val="0"/>
          <w:marRight w:val="0"/>
          <w:marTop w:val="0"/>
          <w:marBottom w:val="0"/>
          <w:divBdr>
            <w:top w:val="none" w:sz="0" w:space="0" w:color="auto"/>
            <w:left w:val="none" w:sz="0" w:space="0" w:color="auto"/>
            <w:bottom w:val="none" w:sz="0" w:space="0" w:color="auto"/>
            <w:right w:val="none" w:sz="0" w:space="0" w:color="auto"/>
          </w:divBdr>
        </w:div>
      </w:divsChild>
    </w:div>
    <w:div w:id="1627008967">
      <w:marLeft w:val="0"/>
      <w:marRight w:val="0"/>
      <w:marTop w:val="0"/>
      <w:marBottom w:val="0"/>
      <w:divBdr>
        <w:top w:val="none" w:sz="0" w:space="0" w:color="auto"/>
        <w:left w:val="none" w:sz="0" w:space="0" w:color="auto"/>
        <w:bottom w:val="none" w:sz="0" w:space="0" w:color="auto"/>
        <w:right w:val="none" w:sz="0" w:space="0" w:color="auto"/>
      </w:divBdr>
    </w:div>
    <w:div w:id="1627008973">
      <w:marLeft w:val="0"/>
      <w:marRight w:val="0"/>
      <w:marTop w:val="0"/>
      <w:marBottom w:val="0"/>
      <w:divBdr>
        <w:top w:val="none" w:sz="0" w:space="0" w:color="auto"/>
        <w:left w:val="none" w:sz="0" w:space="0" w:color="auto"/>
        <w:bottom w:val="none" w:sz="0" w:space="0" w:color="auto"/>
        <w:right w:val="none" w:sz="0" w:space="0" w:color="auto"/>
      </w:divBdr>
      <w:divsChild>
        <w:div w:id="1627008968">
          <w:marLeft w:val="0"/>
          <w:marRight w:val="0"/>
          <w:marTop w:val="0"/>
          <w:marBottom w:val="0"/>
          <w:divBdr>
            <w:top w:val="none" w:sz="0" w:space="0" w:color="auto"/>
            <w:left w:val="none" w:sz="0" w:space="0" w:color="auto"/>
            <w:bottom w:val="none" w:sz="0" w:space="0" w:color="auto"/>
            <w:right w:val="none" w:sz="0" w:space="0" w:color="auto"/>
          </w:divBdr>
        </w:div>
        <w:div w:id="1627008977">
          <w:marLeft w:val="0"/>
          <w:marRight w:val="0"/>
          <w:marTop w:val="0"/>
          <w:marBottom w:val="0"/>
          <w:divBdr>
            <w:top w:val="none" w:sz="0" w:space="0" w:color="auto"/>
            <w:left w:val="none" w:sz="0" w:space="0" w:color="auto"/>
            <w:bottom w:val="none" w:sz="0" w:space="0" w:color="auto"/>
            <w:right w:val="none" w:sz="0" w:space="0" w:color="auto"/>
          </w:divBdr>
        </w:div>
        <w:div w:id="1627008978">
          <w:marLeft w:val="0"/>
          <w:marRight w:val="0"/>
          <w:marTop w:val="0"/>
          <w:marBottom w:val="0"/>
          <w:divBdr>
            <w:top w:val="none" w:sz="0" w:space="0" w:color="auto"/>
            <w:left w:val="none" w:sz="0" w:space="0" w:color="auto"/>
            <w:bottom w:val="none" w:sz="0" w:space="0" w:color="auto"/>
            <w:right w:val="none" w:sz="0" w:space="0" w:color="auto"/>
          </w:divBdr>
        </w:div>
        <w:div w:id="1627008986">
          <w:marLeft w:val="0"/>
          <w:marRight w:val="0"/>
          <w:marTop w:val="0"/>
          <w:marBottom w:val="0"/>
          <w:divBdr>
            <w:top w:val="none" w:sz="0" w:space="0" w:color="auto"/>
            <w:left w:val="none" w:sz="0" w:space="0" w:color="auto"/>
            <w:bottom w:val="none" w:sz="0" w:space="0" w:color="auto"/>
            <w:right w:val="none" w:sz="0" w:space="0" w:color="auto"/>
          </w:divBdr>
        </w:div>
        <w:div w:id="1627008988">
          <w:marLeft w:val="0"/>
          <w:marRight w:val="0"/>
          <w:marTop w:val="0"/>
          <w:marBottom w:val="0"/>
          <w:divBdr>
            <w:top w:val="none" w:sz="0" w:space="0" w:color="auto"/>
            <w:left w:val="none" w:sz="0" w:space="0" w:color="auto"/>
            <w:bottom w:val="none" w:sz="0" w:space="0" w:color="auto"/>
            <w:right w:val="none" w:sz="0" w:space="0" w:color="auto"/>
          </w:divBdr>
        </w:div>
      </w:divsChild>
    </w:div>
    <w:div w:id="1627008974">
      <w:marLeft w:val="0"/>
      <w:marRight w:val="0"/>
      <w:marTop w:val="0"/>
      <w:marBottom w:val="0"/>
      <w:divBdr>
        <w:top w:val="none" w:sz="0" w:space="0" w:color="auto"/>
        <w:left w:val="none" w:sz="0" w:space="0" w:color="auto"/>
        <w:bottom w:val="none" w:sz="0" w:space="0" w:color="auto"/>
        <w:right w:val="none" w:sz="0" w:space="0" w:color="auto"/>
      </w:divBdr>
      <w:divsChild>
        <w:div w:id="1627008962">
          <w:marLeft w:val="0"/>
          <w:marRight w:val="0"/>
          <w:marTop w:val="0"/>
          <w:marBottom w:val="0"/>
          <w:divBdr>
            <w:top w:val="none" w:sz="0" w:space="0" w:color="auto"/>
            <w:left w:val="none" w:sz="0" w:space="0" w:color="auto"/>
            <w:bottom w:val="none" w:sz="0" w:space="0" w:color="auto"/>
            <w:right w:val="none" w:sz="0" w:space="0" w:color="auto"/>
          </w:divBdr>
        </w:div>
        <w:div w:id="1627008971">
          <w:marLeft w:val="0"/>
          <w:marRight w:val="0"/>
          <w:marTop w:val="0"/>
          <w:marBottom w:val="0"/>
          <w:divBdr>
            <w:top w:val="none" w:sz="0" w:space="0" w:color="auto"/>
            <w:left w:val="none" w:sz="0" w:space="0" w:color="auto"/>
            <w:bottom w:val="none" w:sz="0" w:space="0" w:color="auto"/>
            <w:right w:val="none" w:sz="0" w:space="0" w:color="auto"/>
          </w:divBdr>
        </w:div>
        <w:div w:id="1627008972">
          <w:marLeft w:val="0"/>
          <w:marRight w:val="0"/>
          <w:marTop w:val="0"/>
          <w:marBottom w:val="0"/>
          <w:divBdr>
            <w:top w:val="none" w:sz="0" w:space="0" w:color="auto"/>
            <w:left w:val="none" w:sz="0" w:space="0" w:color="auto"/>
            <w:bottom w:val="none" w:sz="0" w:space="0" w:color="auto"/>
            <w:right w:val="none" w:sz="0" w:space="0" w:color="auto"/>
          </w:divBdr>
        </w:div>
        <w:div w:id="1627008984">
          <w:marLeft w:val="0"/>
          <w:marRight w:val="0"/>
          <w:marTop w:val="0"/>
          <w:marBottom w:val="0"/>
          <w:divBdr>
            <w:top w:val="none" w:sz="0" w:space="0" w:color="auto"/>
            <w:left w:val="none" w:sz="0" w:space="0" w:color="auto"/>
            <w:bottom w:val="none" w:sz="0" w:space="0" w:color="auto"/>
            <w:right w:val="none" w:sz="0" w:space="0" w:color="auto"/>
          </w:divBdr>
        </w:div>
        <w:div w:id="1627008985">
          <w:marLeft w:val="0"/>
          <w:marRight w:val="0"/>
          <w:marTop w:val="0"/>
          <w:marBottom w:val="0"/>
          <w:divBdr>
            <w:top w:val="none" w:sz="0" w:space="0" w:color="auto"/>
            <w:left w:val="none" w:sz="0" w:space="0" w:color="auto"/>
            <w:bottom w:val="none" w:sz="0" w:space="0" w:color="auto"/>
            <w:right w:val="none" w:sz="0" w:space="0" w:color="auto"/>
          </w:divBdr>
        </w:div>
        <w:div w:id="1627008989">
          <w:marLeft w:val="0"/>
          <w:marRight w:val="0"/>
          <w:marTop w:val="0"/>
          <w:marBottom w:val="0"/>
          <w:divBdr>
            <w:top w:val="none" w:sz="0" w:space="0" w:color="auto"/>
            <w:left w:val="none" w:sz="0" w:space="0" w:color="auto"/>
            <w:bottom w:val="none" w:sz="0" w:space="0" w:color="auto"/>
            <w:right w:val="none" w:sz="0" w:space="0" w:color="auto"/>
          </w:divBdr>
        </w:div>
        <w:div w:id="1627008990">
          <w:marLeft w:val="0"/>
          <w:marRight w:val="0"/>
          <w:marTop w:val="0"/>
          <w:marBottom w:val="0"/>
          <w:divBdr>
            <w:top w:val="none" w:sz="0" w:space="0" w:color="auto"/>
            <w:left w:val="none" w:sz="0" w:space="0" w:color="auto"/>
            <w:bottom w:val="none" w:sz="0" w:space="0" w:color="auto"/>
            <w:right w:val="none" w:sz="0" w:space="0" w:color="auto"/>
          </w:divBdr>
        </w:div>
      </w:divsChild>
    </w:div>
    <w:div w:id="1627008980">
      <w:marLeft w:val="0"/>
      <w:marRight w:val="0"/>
      <w:marTop w:val="0"/>
      <w:marBottom w:val="0"/>
      <w:divBdr>
        <w:top w:val="none" w:sz="0" w:space="0" w:color="auto"/>
        <w:left w:val="none" w:sz="0" w:space="0" w:color="auto"/>
        <w:bottom w:val="none" w:sz="0" w:space="0" w:color="auto"/>
        <w:right w:val="none" w:sz="0" w:space="0" w:color="auto"/>
      </w:divBdr>
    </w:div>
    <w:div w:id="1627008981">
      <w:marLeft w:val="0"/>
      <w:marRight w:val="0"/>
      <w:marTop w:val="0"/>
      <w:marBottom w:val="0"/>
      <w:divBdr>
        <w:top w:val="none" w:sz="0" w:space="0" w:color="auto"/>
        <w:left w:val="none" w:sz="0" w:space="0" w:color="auto"/>
        <w:bottom w:val="none" w:sz="0" w:space="0" w:color="auto"/>
        <w:right w:val="none" w:sz="0" w:space="0" w:color="auto"/>
      </w:divBdr>
      <w:divsChild>
        <w:div w:id="1627008982">
          <w:marLeft w:val="0"/>
          <w:marRight w:val="0"/>
          <w:marTop w:val="0"/>
          <w:marBottom w:val="0"/>
          <w:divBdr>
            <w:top w:val="none" w:sz="0" w:space="0" w:color="auto"/>
            <w:left w:val="none" w:sz="0" w:space="0" w:color="auto"/>
            <w:bottom w:val="none" w:sz="0" w:space="0" w:color="auto"/>
            <w:right w:val="none" w:sz="0" w:space="0" w:color="auto"/>
          </w:divBdr>
        </w:div>
        <w:div w:id="1627008987">
          <w:marLeft w:val="0"/>
          <w:marRight w:val="0"/>
          <w:marTop w:val="0"/>
          <w:marBottom w:val="0"/>
          <w:divBdr>
            <w:top w:val="none" w:sz="0" w:space="0" w:color="auto"/>
            <w:left w:val="none" w:sz="0" w:space="0" w:color="auto"/>
            <w:bottom w:val="none" w:sz="0" w:space="0" w:color="auto"/>
            <w:right w:val="none" w:sz="0" w:space="0" w:color="auto"/>
          </w:divBdr>
        </w:div>
      </w:divsChild>
    </w:div>
    <w:div w:id="1627008983">
      <w:marLeft w:val="0"/>
      <w:marRight w:val="0"/>
      <w:marTop w:val="0"/>
      <w:marBottom w:val="0"/>
      <w:divBdr>
        <w:top w:val="none" w:sz="0" w:space="0" w:color="auto"/>
        <w:left w:val="none" w:sz="0" w:space="0" w:color="auto"/>
        <w:bottom w:val="none" w:sz="0" w:space="0" w:color="auto"/>
        <w:right w:val="none" w:sz="0" w:space="0" w:color="auto"/>
      </w:divBdr>
      <w:divsChild>
        <w:div w:id="1627008963">
          <w:marLeft w:val="0"/>
          <w:marRight w:val="0"/>
          <w:marTop w:val="0"/>
          <w:marBottom w:val="0"/>
          <w:divBdr>
            <w:top w:val="none" w:sz="0" w:space="0" w:color="auto"/>
            <w:left w:val="none" w:sz="0" w:space="0" w:color="auto"/>
            <w:bottom w:val="none" w:sz="0" w:space="0" w:color="auto"/>
            <w:right w:val="none" w:sz="0" w:space="0" w:color="auto"/>
          </w:divBdr>
        </w:div>
        <w:div w:id="1627008964">
          <w:marLeft w:val="0"/>
          <w:marRight w:val="0"/>
          <w:marTop w:val="0"/>
          <w:marBottom w:val="0"/>
          <w:divBdr>
            <w:top w:val="none" w:sz="0" w:space="0" w:color="auto"/>
            <w:left w:val="none" w:sz="0" w:space="0" w:color="auto"/>
            <w:bottom w:val="none" w:sz="0" w:space="0" w:color="auto"/>
            <w:right w:val="none" w:sz="0" w:space="0" w:color="auto"/>
          </w:divBdr>
        </w:div>
        <w:div w:id="1627008965">
          <w:marLeft w:val="0"/>
          <w:marRight w:val="0"/>
          <w:marTop w:val="0"/>
          <w:marBottom w:val="0"/>
          <w:divBdr>
            <w:top w:val="none" w:sz="0" w:space="0" w:color="auto"/>
            <w:left w:val="none" w:sz="0" w:space="0" w:color="auto"/>
            <w:bottom w:val="none" w:sz="0" w:space="0" w:color="auto"/>
            <w:right w:val="none" w:sz="0" w:space="0" w:color="auto"/>
          </w:divBdr>
        </w:div>
        <w:div w:id="1627008966">
          <w:marLeft w:val="0"/>
          <w:marRight w:val="0"/>
          <w:marTop w:val="0"/>
          <w:marBottom w:val="0"/>
          <w:divBdr>
            <w:top w:val="none" w:sz="0" w:space="0" w:color="auto"/>
            <w:left w:val="none" w:sz="0" w:space="0" w:color="auto"/>
            <w:bottom w:val="none" w:sz="0" w:space="0" w:color="auto"/>
            <w:right w:val="none" w:sz="0" w:space="0" w:color="auto"/>
          </w:divBdr>
        </w:div>
        <w:div w:id="1627008969">
          <w:marLeft w:val="0"/>
          <w:marRight w:val="0"/>
          <w:marTop w:val="0"/>
          <w:marBottom w:val="0"/>
          <w:divBdr>
            <w:top w:val="none" w:sz="0" w:space="0" w:color="auto"/>
            <w:left w:val="none" w:sz="0" w:space="0" w:color="auto"/>
            <w:bottom w:val="none" w:sz="0" w:space="0" w:color="auto"/>
            <w:right w:val="none" w:sz="0" w:space="0" w:color="auto"/>
          </w:divBdr>
        </w:div>
        <w:div w:id="1627008970">
          <w:marLeft w:val="0"/>
          <w:marRight w:val="0"/>
          <w:marTop w:val="0"/>
          <w:marBottom w:val="0"/>
          <w:divBdr>
            <w:top w:val="none" w:sz="0" w:space="0" w:color="auto"/>
            <w:left w:val="none" w:sz="0" w:space="0" w:color="auto"/>
            <w:bottom w:val="none" w:sz="0" w:space="0" w:color="auto"/>
            <w:right w:val="none" w:sz="0" w:space="0" w:color="auto"/>
          </w:divBdr>
        </w:div>
        <w:div w:id="1627008975">
          <w:marLeft w:val="0"/>
          <w:marRight w:val="0"/>
          <w:marTop w:val="0"/>
          <w:marBottom w:val="0"/>
          <w:divBdr>
            <w:top w:val="none" w:sz="0" w:space="0" w:color="auto"/>
            <w:left w:val="none" w:sz="0" w:space="0" w:color="auto"/>
            <w:bottom w:val="none" w:sz="0" w:space="0" w:color="auto"/>
            <w:right w:val="none" w:sz="0" w:space="0" w:color="auto"/>
          </w:divBdr>
        </w:div>
        <w:div w:id="1627008976">
          <w:marLeft w:val="0"/>
          <w:marRight w:val="0"/>
          <w:marTop w:val="0"/>
          <w:marBottom w:val="0"/>
          <w:divBdr>
            <w:top w:val="none" w:sz="0" w:space="0" w:color="auto"/>
            <w:left w:val="none" w:sz="0" w:space="0" w:color="auto"/>
            <w:bottom w:val="none" w:sz="0" w:space="0" w:color="auto"/>
            <w:right w:val="none" w:sz="0" w:space="0" w:color="auto"/>
          </w:divBdr>
        </w:div>
        <w:div w:id="1627008979">
          <w:marLeft w:val="0"/>
          <w:marRight w:val="0"/>
          <w:marTop w:val="0"/>
          <w:marBottom w:val="0"/>
          <w:divBdr>
            <w:top w:val="none" w:sz="0" w:space="0" w:color="auto"/>
            <w:left w:val="none" w:sz="0" w:space="0" w:color="auto"/>
            <w:bottom w:val="none" w:sz="0" w:space="0" w:color="auto"/>
            <w:right w:val="none" w:sz="0" w:space="0" w:color="auto"/>
          </w:divBdr>
        </w:div>
        <w:div w:id="1627008991">
          <w:marLeft w:val="0"/>
          <w:marRight w:val="0"/>
          <w:marTop w:val="0"/>
          <w:marBottom w:val="0"/>
          <w:divBdr>
            <w:top w:val="none" w:sz="0" w:space="0" w:color="auto"/>
            <w:left w:val="none" w:sz="0" w:space="0" w:color="auto"/>
            <w:bottom w:val="none" w:sz="0" w:space="0" w:color="auto"/>
            <w:right w:val="none" w:sz="0" w:space="0" w:color="auto"/>
          </w:divBdr>
        </w:div>
      </w:divsChild>
    </w:div>
    <w:div w:id="1627008993">
      <w:marLeft w:val="0"/>
      <w:marRight w:val="0"/>
      <w:marTop w:val="0"/>
      <w:marBottom w:val="0"/>
      <w:divBdr>
        <w:top w:val="none" w:sz="0" w:space="0" w:color="auto"/>
        <w:left w:val="none" w:sz="0" w:space="0" w:color="auto"/>
        <w:bottom w:val="none" w:sz="0" w:space="0" w:color="auto"/>
        <w:right w:val="none" w:sz="0" w:space="0" w:color="auto"/>
      </w:divBdr>
      <w:divsChild>
        <w:div w:id="1627008961">
          <w:marLeft w:val="0"/>
          <w:marRight w:val="0"/>
          <w:marTop w:val="0"/>
          <w:marBottom w:val="0"/>
          <w:divBdr>
            <w:top w:val="none" w:sz="0" w:space="0" w:color="auto"/>
            <w:left w:val="none" w:sz="0" w:space="0" w:color="auto"/>
            <w:bottom w:val="none" w:sz="0" w:space="0" w:color="auto"/>
            <w:right w:val="none" w:sz="0" w:space="0" w:color="auto"/>
          </w:divBdr>
        </w:div>
        <w:div w:id="1627008992">
          <w:marLeft w:val="0"/>
          <w:marRight w:val="0"/>
          <w:marTop w:val="0"/>
          <w:marBottom w:val="0"/>
          <w:divBdr>
            <w:top w:val="none" w:sz="0" w:space="0" w:color="auto"/>
            <w:left w:val="none" w:sz="0" w:space="0" w:color="auto"/>
            <w:bottom w:val="none" w:sz="0" w:space="0" w:color="auto"/>
            <w:right w:val="none" w:sz="0" w:space="0" w:color="auto"/>
          </w:divBdr>
        </w:div>
      </w:divsChild>
    </w:div>
    <w:div w:id="1754542163">
      <w:bodyDiv w:val="1"/>
      <w:marLeft w:val="0"/>
      <w:marRight w:val="0"/>
      <w:marTop w:val="0"/>
      <w:marBottom w:val="0"/>
      <w:divBdr>
        <w:top w:val="none" w:sz="0" w:space="0" w:color="auto"/>
        <w:left w:val="none" w:sz="0" w:space="0" w:color="auto"/>
        <w:bottom w:val="none" w:sz="0" w:space="0" w:color="auto"/>
        <w:right w:val="none" w:sz="0" w:space="0" w:color="auto"/>
      </w:divBdr>
      <w:divsChild>
        <w:div w:id="248466695">
          <w:marLeft w:val="0"/>
          <w:marRight w:val="0"/>
          <w:marTop w:val="0"/>
          <w:marBottom w:val="0"/>
          <w:divBdr>
            <w:top w:val="none" w:sz="0" w:space="0" w:color="auto"/>
            <w:left w:val="none" w:sz="0" w:space="0" w:color="auto"/>
            <w:bottom w:val="none" w:sz="0" w:space="0" w:color="auto"/>
            <w:right w:val="none" w:sz="0" w:space="0" w:color="auto"/>
          </w:divBdr>
        </w:div>
        <w:div w:id="684133380">
          <w:marLeft w:val="0"/>
          <w:marRight w:val="0"/>
          <w:marTop w:val="0"/>
          <w:marBottom w:val="0"/>
          <w:divBdr>
            <w:top w:val="none" w:sz="0" w:space="0" w:color="auto"/>
            <w:left w:val="none" w:sz="0" w:space="0" w:color="auto"/>
            <w:bottom w:val="none" w:sz="0" w:space="0" w:color="auto"/>
            <w:right w:val="none" w:sz="0" w:space="0" w:color="auto"/>
          </w:divBdr>
        </w:div>
        <w:div w:id="2027053092">
          <w:marLeft w:val="0"/>
          <w:marRight w:val="0"/>
          <w:marTop w:val="0"/>
          <w:marBottom w:val="0"/>
          <w:divBdr>
            <w:top w:val="none" w:sz="0" w:space="0" w:color="auto"/>
            <w:left w:val="none" w:sz="0" w:space="0" w:color="auto"/>
            <w:bottom w:val="none" w:sz="0" w:space="0" w:color="auto"/>
            <w:right w:val="none" w:sz="0" w:space="0" w:color="auto"/>
          </w:divBdr>
        </w:div>
        <w:div w:id="1900288392">
          <w:marLeft w:val="0"/>
          <w:marRight w:val="0"/>
          <w:marTop w:val="0"/>
          <w:marBottom w:val="0"/>
          <w:divBdr>
            <w:top w:val="none" w:sz="0" w:space="0" w:color="auto"/>
            <w:left w:val="none" w:sz="0" w:space="0" w:color="auto"/>
            <w:bottom w:val="none" w:sz="0" w:space="0" w:color="auto"/>
            <w:right w:val="none" w:sz="0" w:space="0" w:color="auto"/>
          </w:divBdr>
        </w:div>
        <w:div w:id="136533012">
          <w:marLeft w:val="0"/>
          <w:marRight w:val="0"/>
          <w:marTop w:val="0"/>
          <w:marBottom w:val="0"/>
          <w:divBdr>
            <w:top w:val="none" w:sz="0" w:space="0" w:color="auto"/>
            <w:left w:val="none" w:sz="0" w:space="0" w:color="auto"/>
            <w:bottom w:val="none" w:sz="0" w:space="0" w:color="auto"/>
            <w:right w:val="none" w:sz="0" w:space="0" w:color="auto"/>
          </w:divBdr>
        </w:div>
        <w:div w:id="839203330">
          <w:marLeft w:val="0"/>
          <w:marRight w:val="0"/>
          <w:marTop w:val="0"/>
          <w:marBottom w:val="0"/>
          <w:divBdr>
            <w:top w:val="none" w:sz="0" w:space="0" w:color="auto"/>
            <w:left w:val="none" w:sz="0" w:space="0" w:color="auto"/>
            <w:bottom w:val="none" w:sz="0" w:space="0" w:color="auto"/>
            <w:right w:val="none" w:sz="0" w:space="0" w:color="auto"/>
          </w:divBdr>
        </w:div>
      </w:divsChild>
    </w:div>
    <w:div w:id="1781875590">
      <w:bodyDiv w:val="1"/>
      <w:marLeft w:val="0"/>
      <w:marRight w:val="0"/>
      <w:marTop w:val="0"/>
      <w:marBottom w:val="0"/>
      <w:divBdr>
        <w:top w:val="none" w:sz="0" w:space="0" w:color="auto"/>
        <w:left w:val="none" w:sz="0" w:space="0" w:color="auto"/>
        <w:bottom w:val="none" w:sz="0" w:space="0" w:color="auto"/>
        <w:right w:val="none" w:sz="0" w:space="0" w:color="auto"/>
      </w:divBdr>
      <w:divsChild>
        <w:div w:id="300888561">
          <w:marLeft w:val="0"/>
          <w:marRight w:val="0"/>
          <w:marTop w:val="0"/>
          <w:marBottom w:val="0"/>
          <w:divBdr>
            <w:top w:val="none" w:sz="0" w:space="0" w:color="auto"/>
            <w:left w:val="none" w:sz="0" w:space="0" w:color="auto"/>
            <w:bottom w:val="none" w:sz="0" w:space="0" w:color="auto"/>
            <w:right w:val="none" w:sz="0" w:space="0" w:color="auto"/>
          </w:divBdr>
        </w:div>
        <w:div w:id="277681956">
          <w:marLeft w:val="0"/>
          <w:marRight w:val="0"/>
          <w:marTop w:val="0"/>
          <w:marBottom w:val="0"/>
          <w:divBdr>
            <w:top w:val="none" w:sz="0" w:space="0" w:color="auto"/>
            <w:left w:val="none" w:sz="0" w:space="0" w:color="auto"/>
            <w:bottom w:val="none" w:sz="0" w:space="0" w:color="auto"/>
            <w:right w:val="none" w:sz="0" w:space="0" w:color="auto"/>
          </w:divBdr>
        </w:div>
        <w:div w:id="1631205596">
          <w:marLeft w:val="0"/>
          <w:marRight w:val="0"/>
          <w:marTop w:val="0"/>
          <w:marBottom w:val="0"/>
          <w:divBdr>
            <w:top w:val="none" w:sz="0" w:space="0" w:color="auto"/>
            <w:left w:val="none" w:sz="0" w:space="0" w:color="auto"/>
            <w:bottom w:val="none" w:sz="0" w:space="0" w:color="auto"/>
            <w:right w:val="none" w:sz="0" w:space="0" w:color="auto"/>
          </w:divBdr>
        </w:div>
        <w:div w:id="1753702310">
          <w:marLeft w:val="0"/>
          <w:marRight w:val="0"/>
          <w:marTop w:val="0"/>
          <w:marBottom w:val="0"/>
          <w:divBdr>
            <w:top w:val="none" w:sz="0" w:space="0" w:color="auto"/>
            <w:left w:val="none" w:sz="0" w:space="0" w:color="auto"/>
            <w:bottom w:val="none" w:sz="0" w:space="0" w:color="auto"/>
            <w:right w:val="none" w:sz="0" w:space="0" w:color="auto"/>
          </w:divBdr>
        </w:div>
        <w:div w:id="382026865">
          <w:marLeft w:val="0"/>
          <w:marRight w:val="0"/>
          <w:marTop w:val="0"/>
          <w:marBottom w:val="0"/>
          <w:divBdr>
            <w:top w:val="none" w:sz="0" w:space="0" w:color="auto"/>
            <w:left w:val="none" w:sz="0" w:space="0" w:color="auto"/>
            <w:bottom w:val="none" w:sz="0" w:space="0" w:color="auto"/>
            <w:right w:val="none" w:sz="0" w:space="0" w:color="auto"/>
          </w:divBdr>
        </w:div>
        <w:div w:id="842628648">
          <w:marLeft w:val="0"/>
          <w:marRight w:val="0"/>
          <w:marTop w:val="0"/>
          <w:marBottom w:val="0"/>
          <w:divBdr>
            <w:top w:val="none" w:sz="0" w:space="0" w:color="auto"/>
            <w:left w:val="none" w:sz="0" w:space="0" w:color="auto"/>
            <w:bottom w:val="none" w:sz="0" w:space="0" w:color="auto"/>
            <w:right w:val="none" w:sz="0" w:space="0" w:color="auto"/>
          </w:divBdr>
        </w:div>
      </w:divsChild>
    </w:div>
    <w:div w:id="1855145220">
      <w:bodyDiv w:val="1"/>
      <w:marLeft w:val="0"/>
      <w:marRight w:val="0"/>
      <w:marTop w:val="0"/>
      <w:marBottom w:val="0"/>
      <w:divBdr>
        <w:top w:val="none" w:sz="0" w:space="0" w:color="auto"/>
        <w:left w:val="none" w:sz="0" w:space="0" w:color="auto"/>
        <w:bottom w:val="none" w:sz="0" w:space="0" w:color="auto"/>
        <w:right w:val="none" w:sz="0" w:space="0" w:color="auto"/>
      </w:divBdr>
    </w:div>
    <w:div w:id="1890335799">
      <w:bodyDiv w:val="1"/>
      <w:marLeft w:val="0"/>
      <w:marRight w:val="0"/>
      <w:marTop w:val="0"/>
      <w:marBottom w:val="0"/>
      <w:divBdr>
        <w:top w:val="none" w:sz="0" w:space="0" w:color="auto"/>
        <w:left w:val="none" w:sz="0" w:space="0" w:color="auto"/>
        <w:bottom w:val="none" w:sz="0" w:space="0" w:color="auto"/>
        <w:right w:val="none" w:sz="0" w:space="0" w:color="auto"/>
      </w:divBdr>
    </w:div>
    <w:div w:id="1945460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4AA628-ECC8-48CD-9CA0-B188A166C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1136</Words>
  <Characters>7844</Characters>
  <Application>Microsoft Office Word</Application>
  <DocSecurity>0</DocSecurity>
  <Lines>65</Lines>
  <Paragraphs>17</Paragraphs>
  <ScaleCrop>false</ScaleCrop>
  <HeadingPairs>
    <vt:vector size="2" baseType="variant">
      <vt:variant>
        <vt:lpstr>Cím</vt:lpstr>
      </vt:variant>
      <vt:variant>
        <vt:i4>1</vt:i4>
      </vt:variant>
    </vt:vector>
  </HeadingPairs>
  <TitlesOfParts>
    <vt:vector size="1" baseType="lpstr">
      <vt:lpstr>Bonyhád Város Önkormányzata</vt:lpstr>
    </vt:vector>
  </TitlesOfParts>
  <Company/>
  <LinksUpToDate>false</LinksUpToDate>
  <CharactersWithSpaces>8963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Bonyhád Város Önkormányzata</dc:title>
  <dc:creator>Satellite</dc:creator>
  <cp:lastModifiedBy>pedit</cp:lastModifiedBy>
  <cp:revision>2</cp:revision>
  <cp:lastPrinted>2016-04-15T10:56:00Z</cp:lastPrinted>
  <dcterms:created xsi:type="dcterms:W3CDTF">2018-06-21T09:21:00Z</dcterms:created>
  <dcterms:modified xsi:type="dcterms:W3CDTF">2018-06-21T09:21:00Z</dcterms:modified>
</cp:coreProperties>
</file>